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54" w:rsidRPr="000C7ABE" w:rsidRDefault="00CC4805" w:rsidP="00062F04">
      <w:pPr>
        <w:jc w:val="right"/>
        <w:rPr>
          <w:rFonts w:ascii="Calibri" w:hAnsi="Calibri" w:cs="Arial"/>
          <w:sz w:val="22"/>
          <w:szCs w:val="22"/>
        </w:rPr>
      </w:pPr>
      <w:r>
        <w:rPr>
          <w:rFonts w:ascii="Calibri" w:hAnsi="Calibri"/>
          <w:noProof/>
          <w:sz w:val="22"/>
          <w:szCs w:val="22"/>
        </w:rPr>
        <w:drawing>
          <wp:inline distT="0" distB="0" distL="0" distR="0">
            <wp:extent cx="962025" cy="548640"/>
            <wp:effectExtent l="0" t="0" r="9525" b="3810"/>
            <wp:docPr id="1" name="Picture 1" descr="d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548640"/>
                    </a:xfrm>
                    <a:prstGeom prst="rect">
                      <a:avLst/>
                    </a:prstGeom>
                    <a:noFill/>
                    <a:ln>
                      <a:noFill/>
                    </a:ln>
                  </pic:spPr>
                </pic:pic>
              </a:graphicData>
            </a:graphic>
          </wp:inline>
        </w:drawing>
      </w:r>
    </w:p>
    <w:p w:rsidR="005D2554" w:rsidRPr="000C7ABE" w:rsidRDefault="005D2554" w:rsidP="00062F04">
      <w:pPr>
        <w:rPr>
          <w:rFonts w:ascii="Calibri" w:hAnsi="Calibri" w:cs="Arial"/>
          <w:sz w:val="22"/>
          <w:szCs w:val="22"/>
        </w:rPr>
      </w:pPr>
      <w:r w:rsidRPr="000C7ABE">
        <w:rPr>
          <w:rFonts w:ascii="Calibri" w:hAnsi="Calibri" w:cs="Arial"/>
          <w:sz w:val="22"/>
          <w:szCs w:val="22"/>
        </w:rPr>
        <w:tab/>
      </w:r>
      <w:r w:rsidRPr="000C7ABE">
        <w:rPr>
          <w:rFonts w:ascii="Calibri" w:hAnsi="Calibri" w:cs="Arial"/>
          <w:sz w:val="22"/>
          <w:szCs w:val="22"/>
        </w:rPr>
        <w:tab/>
      </w:r>
      <w:r w:rsidRPr="000C7ABE">
        <w:rPr>
          <w:rFonts w:ascii="Calibri" w:hAnsi="Calibri" w:cs="Arial"/>
          <w:sz w:val="22"/>
          <w:szCs w:val="22"/>
        </w:rPr>
        <w:tab/>
      </w:r>
      <w:r w:rsidRPr="000C7ABE">
        <w:rPr>
          <w:rFonts w:ascii="Calibri" w:hAnsi="Calibri" w:cs="Arial"/>
          <w:sz w:val="22"/>
          <w:szCs w:val="22"/>
        </w:rPr>
        <w:tab/>
        <w:t xml:space="preserve">  </w:t>
      </w:r>
    </w:p>
    <w:p w:rsidR="005D2554" w:rsidRPr="000C7ABE" w:rsidRDefault="005D2554" w:rsidP="00062F04">
      <w:pPr>
        <w:jc w:val="both"/>
        <w:rPr>
          <w:rFonts w:ascii="Calibri" w:hAnsi="Calibri" w:cs="Arial"/>
          <w:sz w:val="22"/>
          <w:szCs w:val="22"/>
        </w:rPr>
      </w:pPr>
    </w:p>
    <w:p w:rsidR="005D2554" w:rsidRPr="000C7ABE" w:rsidRDefault="005D2554" w:rsidP="00062F04">
      <w:pPr>
        <w:jc w:val="both"/>
        <w:rPr>
          <w:rFonts w:ascii="Calibri" w:hAnsi="Calibri" w:cs="Arial"/>
          <w:sz w:val="22"/>
          <w:szCs w:val="22"/>
        </w:rPr>
      </w:pPr>
    </w:p>
    <w:p w:rsidR="005D2554" w:rsidRPr="000C7ABE" w:rsidRDefault="005D2554" w:rsidP="00062F04">
      <w:pPr>
        <w:jc w:val="both"/>
        <w:rPr>
          <w:rFonts w:ascii="Calibri" w:hAnsi="Calibri" w:cs="Arial"/>
          <w:sz w:val="22"/>
          <w:szCs w:val="22"/>
        </w:rPr>
      </w:pPr>
    </w:p>
    <w:p w:rsidR="005D2554" w:rsidRPr="000C7ABE" w:rsidRDefault="005D2554" w:rsidP="00062F04">
      <w:pPr>
        <w:pStyle w:val="Heading1"/>
        <w:rPr>
          <w:rFonts w:ascii="Calibri" w:hAnsi="Calibri"/>
          <w:sz w:val="22"/>
          <w:szCs w:val="22"/>
        </w:rPr>
      </w:pPr>
      <w:r w:rsidRPr="000C7ABE">
        <w:rPr>
          <w:rFonts w:ascii="Calibri" w:hAnsi="Calibri"/>
          <w:sz w:val="22"/>
          <w:szCs w:val="22"/>
        </w:rPr>
        <w:t xml:space="preserve">Application Pack for </w:t>
      </w:r>
      <w:r w:rsidR="00985EC7">
        <w:rPr>
          <w:rFonts w:ascii="Calibri" w:hAnsi="Calibri"/>
          <w:sz w:val="22"/>
          <w:szCs w:val="22"/>
        </w:rPr>
        <w:t>Individual Giving Manager</w:t>
      </w:r>
    </w:p>
    <w:p w:rsidR="005D2554" w:rsidRPr="000C7ABE" w:rsidRDefault="005D2554" w:rsidP="00062F04">
      <w:pPr>
        <w:rPr>
          <w:rFonts w:ascii="Calibri" w:hAnsi="Calibri" w:cs="Arial"/>
          <w:b/>
          <w:sz w:val="22"/>
          <w:szCs w:val="22"/>
        </w:rPr>
      </w:pPr>
    </w:p>
    <w:p w:rsidR="005D2554" w:rsidRPr="000C7ABE" w:rsidRDefault="005D2554" w:rsidP="00062F04">
      <w:pPr>
        <w:rPr>
          <w:rFonts w:ascii="Calibri" w:hAnsi="Calibri" w:cs="Arial"/>
          <w:sz w:val="22"/>
          <w:szCs w:val="22"/>
        </w:rPr>
      </w:pPr>
      <w:r w:rsidRPr="000C7ABE">
        <w:rPr>
          <w:rFonts w:ascii="Calibri" w:hAnsi="Calibri" w:cs="Arial"/>
          <w:sz w:val="22"/>
          <w:szCs w:val="22"/>
        </w:rPr>
        <w:t xml:space="preserve">Thank you for your interest in the </w:t>
      </w:r>
      <w:r w:rsidR="00985EC7">
        <w:rPr>
          <w:rFonts w:ascii="Calibri" w:hAnsi="Calibri" w:cs="Arial"/>
          <w:sz w:val="22"/>
          <w:szCs w:val="22"/>
        </w:rPr>
        <w:t>Individual Giving Manager</w:t>
      </w:r>
      <w:r w:rsidRPr="000C7ABE">
        <w:rPr>
          <w:rFonts w:ascii="Calibri" w:hAnsi="Calibri" w:cs="Arial"/>
          <w:sz w:val="22"/>
          <w:szCs w:val="22"/>
        </w:rPr>
        <w:t xml:space="preserve"> position at Global Witness. This Application Pack contains: </w:t>
      </w:r>
    </w:p>
    <w:p w:rsidR="005D2554" w:rsidRPr="000C7ABE" w:rsidRDefault="005D2554" w:rsidP="00062F04">
      <w:pPr>
        <w:rPr>
          <w:rFonts w:ascii="Calibri" w:hAnsi="Calibri" w:cs="Arial"/>
          <w:sz w:val="22"/>
          <w:szCs w:val="22"/>
        </w:rPr>
      </w:pPr>
    </w:p>
    <w:p w:rsidR="005D2554" w:rsidRPr="000C7ABE" w:rsidRDefault="005D2554" w:rsidP="00062F04">
      <w:pPr>
        <w:numPr>
          <w:ilvl w:val="0"/>
          <w:numId w:val="6"/>
        </w:numPr>
        <w:rPr>
          <w:rFonts w:ascii="Calibri" w:hAnsi="Calibri" w:cs="Arial"/>
          <w:sz w:val="22"/>
          <w:szCs w:val="22"/>
        </w:rPr>
      </w:pPr>
      <w:r w:rsidRPr="000C7ABE">
        <w:rPr>
          <w:rFonts w:ascii="Calibri" w:hAnsi="Calibri" w:cs="Arial"/>
          <w:sz w:val="22"/>
          <w:szCs w:val="22"/>
        </w:rPr>
        <w:t xml:space="preserve">Information about Global Witness </w:t>
      </w:r>
    </w:p>
    <w:p w:rsidR="005D2554" w:rsidRDefault="005D2554" w:rsidP="00062F04">
      <w:pPr>
        <w:numPr>
          <w:ilvl w:val="0"/>
          <w:numId w:val="6"/>
        </w:numPr>
        <w:rPr>
          <w:rFonts w:ascii="Calibri" w:hAnsi="Calibri" w:cs="Arial"/>
          <w:sz w:val="22"/>
          <w:szCs w:val="22"/>
        </w:rPr>
      </w:pPr>
      <w:r w:rsidRPr="000C7ABE">
        <w:rPr>
          <w:rFonts w:ascii="Calibri" w:hAnsi="Calibri" w:cs="Arial"/>
          <w:sz w:val="22"/>
          <w:szCs w:val="22"/>
        </w:rPr>
        <w:t>Information about Fundraising at Global Witness</w:t>
      </w:r>
    </w:p>
    <w:p w:rsidR="005D2554" w:rsidRPr="000C7ABE" w:rsidRDefault="005D2554" w:rsidP="004447E0">
      <w:pPr>
        <w:numPr>
          <w:ilvl w:val="0"/>
          <w:numId w:val="6"/>
        </w:numPr>
        <w:rPr>
          <w:rFonts w:ascii="Calibri" w:hAnsi="Calibri" w:cs="Arial"/>
          <w:sz w:val="22"/>
          <w:szCs w:val="22"/>
        </w:rPr>
      </w:pPr>
      <w:r w:rsidRPr="000C7ABE">
        <w:rPr>
          <w:rFonts w:ascii="Calibri" w:hAnsi="Calibri" w:cs="Arial"/>
          <w:sz w:val="22"/>
          <w:szCs w:val="22"/>
        </w:rPr>
        <w:t>Job description and person specification</w:t>
      </w:r>
    </w:p>
    <w:p w:rsidR="005D2554" w:rsidRPr="000C7ABE" w:rsidRDefault="005D2554" w:rsidP="004447E0">
      <w:pPr>
        <w:numPr>
          <w:ilvl w:val="0"/>
          <w:numId w:val="6"/>
        </w:numPr>
        <w:rPr>
          <w:rFonts w:ascii="Calibri" w:hAnsi="Calibri" w:cs="Arial"/>
          <w:sz w:val="22"/>
          <w:szCs w:val="22"/>
        </w:rPr>
      </w:pPr>
      <w:r w:rsidRPr="000C7ABE">
        <w:rPr>
          <w:rFonts w:ascii="Calibri" w:hAnsi="Calibri" w:cs="Arial"/>
          <w:sz w:val="22"/>
          <w:szCs w:val="22"/>
        </w:rPr>
        <w:t>Abbreviated terms and conditions</w:t>
      </w:r>
    </w:p>
    <w:p w:rsidR="005D2554" w:rsidRPr="000C7ABE" w:rsidRDefault="005D2554" w:rsidP="00062F04">
      <w:pPr>
        <w:rPr>
          <w:rFonts w:ascii="Calibri" w:hAnsi="Calibri" w:cs="Arial"/>
          <w:sz w:val="22"/>
          <w:szCs w:val="22"/>
        </w:rPr>
      </w:pPr>
    </w:p>
    <w:p w:rsidR="005D2554" w:rsidRPr="000C7ABE" w:rsidRDefault="005D2554" w:rsidP="00062F04">
      <w:pPr>
        <w:rPr>
          <w:rFonts w:ascii="Calibri" w:hAnsi="Calibri" w:cs="Arial"/>
          <w:sz w:val="22"/>
          <w:szCs w:val="22"/>
        </w:rPr>
      </w:pPr>
      <w:r w:rsidRPr="000C7ABE">
        <w:rPr>
          <w:rFonts w:ascii="Calibri" w:hAnsi="Calibri" w:cs="Arial"/>
          <w:sz w:val="22"/>
          <w:szCs w:val="22"/>
        </w:rPr>
        <w:t xml:space="preserve">To apply, please send a </w:t>
      </w:r>
      <w:r w:rsidRPr="00BE56FA">
        <w:rPr>
          <w:rFonts w:ascii="Calibri" w:hAnsi="Calibri" w:cs="Arial"/>
          <w:b/>
          <w:sz w:val="22"/>
          <w:szCs w:val="22"/>
          <w:u w:val="single"/>
        </w:rPr>
        <w:t>maximum two page</w:t>
      </w:r>
      <w:r w:rsidRPr="00BE56FA">
        <w:rPr>
          <w:rFonts w:ascii="Calibri" w:hAnsi="Calibri" w:cs="Arial"/>
          <w:sz w:val="22"/>
          <w:szCs w:val="22"/>
          <w:u w:val="single"/>
        </w:rPr>
        <w:t xml:space="preserve"> </w:t>
      </w:r>
      <w:r w:rsidRPr="00BE56FA">
        <w:rPr>
          <w:rFonts w:ascii="Calibri" w:hAnsi="Calibri" w:cs="Arial"/>
          <w:b/>
          <w:sz w:val="22"/>
          <w:szCs w:val="22"/>
          <w:u w:val="single"/>
        </w:rPr>
        <w:t>covering letter</w:t>
      </w:r>
      <w:r w:rsidRPr="000C7ABE">
        <w:rPr>
          <w:rFonts w:ascii="Calibri" w:hAnsi="Calibri" w:cs="Arial"/>
          <w:b/>
          <w:sz w:val="22"/>
          <w:szCs w:val="22"/>
        </w:rPr>
        <w:t xml:space="preserve"> </w:t>
      </w:r>
      <w:r w:rsidRPr="00BE56FA">
        <w:rPr>
          <w:rFonts w:ascii="Calibri" w:hAnsi="Calibri" w:cs="Arial"/>
          <w:sz w:val="22"/>
          <w:szCs w:val="22"/>
        </w:rPr>
        <w:t>together with a</w:t>
      </w:r>
      <w:r w:rsidRPr="000C7ABE">
        <w:rPr>
          <w:rFonts w:ascii="Calibri" w:hAnsi="Calibri" w:cs="Arial"/>
          <w:b/>
          <w:sz w:val="22"/>
          <w:szCs w:val="22"/>
        </w:rPr>
        <w:t xml:space="preserve"> </w:t>
      </w:r>
      <w:r w:rsidRPr="00BE56FA">
        <w:rPr>
          <w:rFonts w:ascii="Calibri" w:hAnsi="Calibri" w:cs="Arial"/>
          <w:b/>
          <w:sz w:val="22"/>
          <w:szCs w:val="22"/>
          <w:u w:val="single"/>
        </w:rPr>
        <w:t>maximum three-page CV</w:t>
      </w:r>
      <w:r w:rsidRPr="000C7ABE">
        <w:rPr>
          <w:rFonts w:ascii="Calibri" w:hAnsi="Calibri" w:cs="Arial"/>
          <w:sz w:val="22"/>
          <w:szCs w:val="22"/>
        </w:rPr>
        <w:t xml:space="preserve">. Your covering letter should demonstrate your suitability for this position. Applicants applying for this position must have the right to work in the </w:t>
      </w:r>
      <w:smartTag w:uri="urn:schemas-microsoft-com:office:smarttags" w:element="country-region">
        <w:smartTag w:uri="urn:schemas-microsoft-com:office:smarttags" w:element="place">
          <w:r w:rsidRPr="000C7ABE">
            <w:rPr>
              <w:rFonts w:ascii="Calibri" w:hAnsi="Calibri" w:cs="Arial"/>
              <w:sz w:val="22"/>
              <w:szCs w:val="22"/>
            </w:rPr>
            <w:t>UK</w:t>
          </w:r>
        </w:smartTag>
      </w:smartTag>
      <w:r w:rsidRPr="000C7ABE">
        <w:rPr>
          <w:rFonts w:ascii="Calibri" w:hAnsi="Calibri" w:cs="Arial"/>
          <w:sz w:val="22"/>
          <w:szCs w:val="22"/>
        </w:rPr>
        <w:t>.</w:t>
      </w:r>
    </w:p>
    <w:p w:rsidR="005D2554" w:rsidRPr="000C7ABE" w:rsidRDefault="005D2554" w:rsidP="00062F04">
      <w:pPr>
        <w:rPr>
          <w:rFonts w:ascii="Calibri" w:hAnsi="Calibri" w:cs="Arial"/>
          <w:sz w:val="22"/>
          <w:szCs w:val="22"/>
        </w:rPr>
      </w:pPr>
    </w:p>
    <w:p w:rsidR="005D2554" w:rsidRPr="00F50A2F" w:rsidRDefault="005D2554" w:rsidP="00062F04">
      <w:pPr>
        <w:rPr>
          <w:rFonts w:ascii="Calibri" w:hAnsi="Calibri" w:cs="Arial"/>
          <w:b/>
          <w:sz w:val="22"/>
          <w:szCs w:val="22"/>
        </w:rPr>
      </w:pPr>
      <w:r w:rsidRPr="00F50A2F">
        <w:rPr>
          <w:rFonts w:ascii="Calibri" w:hAnsi="Calibri" w:cs="Arial"/>
          <w:b/>
          <w:sz w:val="22"/>
          <w:szCs w:val="22"/>
        </w:rPr>
        <w:t xml:space="preserve">The covering letter and CV should be emailed to </w:t>
      </w:r>
      <w:hyperlink r:id="rId9" w:history="1">
        <w:r w:rsidRPr="004A29EE">
          <w:rPr>
            <w:rStyle w:val="Hyperlink"/>
            <w:rFonts w:ascii="Calibri" w:hAnsi="Calibri" w:cs="Arial"/>
            <w:b/>
            <w:sz w:val="22"/>
            <w:szCs w:val="22"/>
          </w:rPr>
          <w:t>recruitmentfundraising@globalwitness.org</w:t>
        </w:r>
      </w:hyperlink>
      <w:r>
        <w:rPr>
          <w:rFonts w:ascii="Calibri" w:hAnsi="Calibri" w:cs="Arial"/>
          <w:b/>
          <w:sz w:val="22"/>
          <w:szCs w:val="22"/>
        </w:rPr>
        <w:t xml:space="preserve"> </w:t>
      </w:r>
      <w:r w:rsidRPr="00F50A2F">
        <w:rPr>
          <w:rFonts w:ascii="Calibri" w:hAnsi="Calibri" w:cs="Arial"/>
          <w:b/>
          <w:sz w:val="22"/>
          <w:szCs w:val="22"/>
        </w:rPr>
        <w:t xml:space="preserve">by the closing date of </w:t>
      </w:r>
      <w:r w:rsidR="00985EC7">
        <w:rPr>
          <w:rFonts w:ascii="Calibri" w:hAnsi="Calibri" w:cs="Arial"/>
          <w:b/>
          <w:sz w:val="22"/>
          <w:szCs w:val="22"/>
        </w:rPr>
        <w:t>24 October</w:t>
      </w:r>
      <w:r w:rsidR="003D52B5">
        <w:rPr>
          <w:rFonts w:ascii="Calibri" w:hAnsi="Calibri" w:cs="Arial"/>
          <w:b/>
          <w:sz w:val="22"/>
          <w:szCs w:val="22"/>
        </w:rPr>
        <w:t xml:space="preserve"> 2014 at 10:00am. Please state “Individual Giving Manager” in the subject line.</w:t>
      </w:r>
    </w:p>
    <w:p w:rsidR="005D2554" w:rsidRDefault="005D2554" w:rsidP="00062F04">
      <w:pPr>
        <w:rPr>
          <w:rFonts w:ascii="Calibri" w:hAnsi="Calibri" w:cs="Arial"/>
          <w:sz w:val="22"/>
          <w:szCs w:val="22"/>
        </w:rPr>
      </w:pPr>
    </w:p>
    <w:p w:rsidR="005D2554" w:rsidRPr="000C7ABE" w:rsidRDefault="005D2554" w:rsidP="00062F04">
      <w:pPr>
        <w:rPr>
          <w:rFonts w:ascii="Calibri" w:hAnsi="Calibri" w:cs="Arial"/>
          <w:sz w:val="22"/>
          <w:szCs w:val="22"/>
        </w:rPr>
      </w:pPr>
      <w:r w:rsidRPr="000C7ABE">
        <w:rPr>
          <w:rFonts w:ascii="Calibri" w:hAnsi="Calibri" w:cs="Arial"/>
          <w:sz w:val="22"/>
          <w:szCs w:val="22"/>
        </w:rPr>
        <w:t xml:space="preserve">Please note that we will only contact short-listed candidates, and feedback will only be offered to those candidates who attend an interview. </w:t>
      </w:r>
    </w:p>
    <w:p w:rsidR="005D2554" w:rsidRPr="000C7ABE" w:rsidRDefault="005D2554" w:rsidP="00062F04">
      <w:pPr>
        <w:rPr>
          <w:rFonts w:ascii="Calibri" w:hAnsi="Calibri" w:cs="Arial"/>
          <w:sz w:val="22"/>
          <w:szCs w:val="22"/>
        </w:rPr>
      </w:pPr>
      <w:r>
        <w:rPr>
          <w:rFonts w:ascii="Calibri" w:hAnsi="Calibri" w:cs="Arial"/>
          <w:sz w:val="22"/>
          <w:szCs w:val="22"/>
        </w:rPr>
        <w:br w:type="page"/>
      </w:r>
    </w:p>
    <w:p w:rsidR="005D2554" w:rsidRDefault="005D2554" w:rsidP="00062F04">
      <w:pPr>
        <w:rPr>
          <w:rFonts w:ascii="Calibri" w:hAnsi="Calibri" w:cs="Arial"/>
          <w:sz w:val="22"/>
          <w:szCs w:val="22"/>
        </w:rPr>
      </w:pPr>
      <w:r w:rsidRPr="000C7ABE">
        <w:rPr>
          <w:rFonts w:ascii="Calibri" w:hAnsi="Calibri" w:cs="Arial"/>
          <w:sz w:val="22"/>
          <w:szCs w:val="22"/>
        </w:rPr>
        <w:lastRenderedPageBreak/>
        <w:t xml:space="preserve">Global Witness is a not-for-profit campaigning organisation, which investigates and exposes links between the exploitation of certain natural resources (timber, oil, diamonds – or ‘conflict resources’) and human rights abuses, armed conflict and corruption. Our website </w:t>
      </w:r>
      <w:hyperlink r:id="rId10" w:history="1">
        <w:r w:rsidRPr="000C7ABE">
          <w:rPr>
            <w:rStyle w:val="Hyperlink"/>
            <w:rFonts w:ascii="Calibri" w:hAnsi="Calibri" w:cs="Arial"/>
            <w:sz w:val="22"/>
            <w:szCs w:val="22"/>
          </w:rPr>
          <w:t>www.globalwitness.org</w:t>
        </w:r>
      </w:hyperlink>
      <w:r w:rsidRPr="000C7ABE">
        <w:rPr>
          <w:rFonts w:ascii="Calibri" w:hAnsi="Calibri" w:cs="Arial"/>
          <w:sz w:val="22"/>
          <w:szCs w:val="22"/>
        </w:rPr>
        <w:t xml:space="preserve"> contains more information about our work. </w:t>
      </w:r>
    </w:p>
    <w:p w:rsidR="005D2554" w:rsidRDefault="005D2554" w:rsidP="00062F04">
      <w:pPr>
        <w:rPr>
          <w:rFonts w:ascii="Calibri" w:hAnsi="Calibri" w:cs="Arial"/>
          <w:sz w:val="22"/>
          <w:szCs w:val="22"/>
        </w:rPr>
      </w:pPr>
    </w:p>
    <w:p w:rsidR="005D2554" w:rsidRPr="000C7ABE" w:rsidRDefault="005D2554" w:rsidP="00B316B2">
      <w:pPr>
        <w:rPr>
          <w:rFonts w:ascii="Calibri" w:hAnsi="Calibri" w:cs="Arial"/>
          <w:sz w:val="22"/>
          <w:szCs w:val="22"/>
        </w:rPr>
      </w:pPr>
      <w:r w:rsidRPr="00B316B2">
        <w:rPr>
          <w:rFonts w:ascii="Calibri" w:hAnsi="Calibri" w:cs="Arial"/>
          <w:sz w:val="22"/>
          <w:szCs w:val="22"/>
        </w:rPr>
        <w:t xml:space="preserve">Global Witness’ major funder, the Open Society Foundations, has pledged a grant of approximately </w:t>
      </w:r>
      <w:r>
        <w:rPr>
          <w:rFonts w:ascii="Calibri" w:hAnsi="Calibri" w:cs="Arial"/>
          <w:sz w:val="22"/>
          <w:szCs w:val="22"/>
        </w:rPr>
        <w:t xml:space="preserve">£4.5m </w:t>
      </w:r>
      <w:r w:rsidRPr="00B316B2">
        <w:rPr>
          <w:rFonts w:ascii="Calibri" w:hAnsi="Calibri" w:cs="Arial"/>
          <w:sz w:val="22"/>
          <w:szCs w:val="22"/>
        </w:rPr>
        <w:t xml:space="preserve">over </w:t>
      </w:r>
      <w:r>
        <w:rPr>
          <w:rFonts w:ascii="Calibri" w:hAnsi="Calibri" w:cs="Arial"/>
          <w:sz w:val="22"/>
          <w:szCs w:val="22"/>
        </w:rPr>
        <w:t xml:space="preserve">five years </w:t>
      </w:r>
      <w:r w:rsidRPr="00B316B2">
        <w:rPr>
          <w:rFonts w:ascii="Calibri" w:hAnsi="Calibri" w:cs="Arial"/>
          <w:sz w:val="22"/>
          <w:szCs w:val="22"/>
        </w:rPr>
        <w:t xml:space="preserve">specifically to help Global Witness develop over the next decade, but only if we match it by raising twice that amount. This </w:t>
      </w:r>
      <w:r>
        <w:rPr>
          <w:rFonts w:ascii="Calibri" w:hAnsi="Calibri" w:cs="Arial"/>
          <w:sz w:val="22"/>
          <w:szCs w:val="22"/>
        </w:rPr>
        <w:t xml:space="preserve">is the Challenge, thus we are </w:t>
      </w:r>
      <w:r w:rsidRPr="00B316B2">
        <w:rPr>
          <w:rFonts w:ascii="Calibri" w:hAnsi="Calibri" w:cs="Arial"/>
          <w:sz w:val="22"/>
          <w:szCs w:val="22"/>
        </w:rPr>
        <w:t>require</w:t>
      </w:r>
      <w:r>
        <w:rPr>
          <w:rFonts w:ascii="Calibri" w:hAnsi="Calibri" w:cs="Arial"/>
          <w:sz w:val="22"/>
          <w:szCs w:val="22"/>
        </w:rPr>
        <w:t>d</w:t>
      </w:r>
      <w:r w:rsidRPr="00B316B2">
        <w:rPr>
          <w:rFonts w:ascii="Calibri" w:hAnsi="Calibri" w:cs="Arial"/>
          <w:sz w:val="22"/>
          <w:szCs w:val="22"/>
        </w:rPr>
        <w:t xml:space="preserve"> to raise </w:t>
      </w:r>
      <w:r>
        <w:rPr>
          <w:rFonts w:ascii="Calibri" w:hAnsi="Calibri" w:cs="Arial"/>
          <w:sz w:val="22"/>
          <w:szCs w:val="22"/>
        </w:rPr>
        <w:t>£9</w:t>
      </w:r>
      <w:r w:rsidRPr="00B316B2">
        <w:rPr>
          <w:rFonts w:ascii="Calibri" w:hAnsi="Calibri" w:cs="Arial"/>
          <w:sz w:val="22"/>
          <w:szCs w:val="22"/>
        </w:rPr>
        <w:t>m in matching funds to reach the overall</w:t>
      </w:r>
      <w:r>
        <w:rPr>
          <w:rFonts w:ascii="Calibri" w:hAnsi="Calibri" w:cs="Arial"/>
          <w:sz w:val="22"/>
          <w:szCs w:val="22"/>
        </w:rPr>
        <w:t xml:space="preserve"> target of £13.5m</w:t>
      </w:r>
      <w:r w:rsidRPr="00B316B2">
        <w:rPr>
          <w:rFonts w:ascii="Calibri" w:hAnsi="Calibri" w:cs="Arial"/>
          <w:sz w:val="22"/>
          <w:szCs w:val="22"/>
        </w:rPr>
        <w:t xml:space="preserve"> by the end of 2016. This is the first opportunity in our history we have had to really invest in the organisation, to consolidate our strengths and our gains and to ensure that we have the best people, the best ideas, the best training and the best equipment to enable us to address the increasingly critical issues we face. It is probably the best opportunity we will ever have to </w:t>
      </w:r>
      <w:r>
        <w:rPr>
          <w:rFonts w:ascii="Calibri" w:hAnsi="Calibri" w:cs="Arial"/>
          <w:sz w:val="22"/>
          <w:szCs w:val="22"/>
        </w:rPr>
        <w:t>diversify our funding and realise the full potential of the organisation.</w:t>
      </w:r>
    </w:p>
    <w:p w:rsidR="00FF5D75" w:rsidRPr="002C4501" w:rsidRDefault="005D2554" w:rsidP="002C4501">
      <w:pPr>
        <w:autoSpaceDE w:val="0"/>
        <w:autoSpaceDN w:val="0"/>
        <w:adjustRightInd w:val="0"/>
        <w:rPr>
          <w:rFonts w:ascii="Arial" w:hAnsi="Arial" w:cs="Arial"/>
          <w:bCs/>
          <w:sz w:val="20"/>
          <w:szCs w:val="20"/>
        </w:rPr>
      </w:pPr>
      <w:r w:rsidRPr="000C7ABE">
        <w:rPr>
          <w:rFonts w:ascii="Calibri" w:hAnsi="Calibri"/>
          <w:b/>
          <w:sz w:val="22"/>
          <w:szCs w:val="22"/>
          <w:lang w:val="en-US"/>
        </w:rPr>
        <w:br w:type="page"/>
      </w:r>
    </w:p>
    <w:p w:rsidR="00130C69" w:rsidRPr="00130C69" w:rsidRDefault="00130C69" w:rsidP="00130C69">
      <w:pPr>
        <w:rPr>
          <w:rFonts w:ascii="Calibri" w:hAnsi="Calibri" w:cs="Arial"/>
          <w:b/>
          <w:sz w:val="22"/>
          <w:szCs w:val="22"/>
          <w:u w:val="single"/>
        </w:rPr>
      </w:pPr>
      <w:r>
        <w:rPr>
          <w:rFonts w:ascii="Calibri" w:hAnsi="Calibri" w:cs="Arial"/>
          <w:b/>
          <w:sz w:val="22"/>
          <w:szCs w:val="22"/>
        </w:rPr>
        <w:lastRenderedPageBreak/>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r>
      <w:r w:rsidRPr="00130C69">
        <w:rPr>
          <w:rFonts w:ascii="Calibri" w:hAnsi="Calibri" w:cs="Arial"/>
          <w:b/>
          <w:sz w:val="22"/>
          <w:szCs w:val="22"/>
          <w:u w:val="single"/>
        </w:rPr>
        <w:t>Job Description</w:t>
      </w:r>
    </w:p>
    <w:p w:rsidR="00985EC7" w:rsidRPr="00130C69" w:rsidRDefault="00130C69" w:rsidP="00130C69">
      <w:pPr>
        <w:rPr>
          <w:rFonts w:ascii="Calibri" w:hAnsi="Calibri" w:cs="Arial"/>
          <w:b/>
          <w:sz w:val="22"/>
          <w:szCs w:val="22"/>
        </w:rPr>
      </w:pPr>
      <w:r>
        <w:rPr>
          <w:rFonts w:ascii="Calibri" w:hAnsi="Calibri" w:cs="Arial"/>
          <w:b/>
          <w:sz w:val="22"/>
          <w:szCs w:val="22"/>
        </w:rPr>
        <w:t xml:space="preserve">Role: </w:t>
      </w:r>
      <w:r w:rsidR="00985EC7" w:rsidRPr="00130C69">
        <w:rPr>
          <w:rFonts w:ascii="Calibri" w:hAnsi="Calibri" w:cs="Arial"/>
          <w:sz w:val="22"/>
          <w:szCs w:val="22"/>
        </w:rPr>
        <w:t>Individual Giving Manager</w:t>
      </w:r>
    </w:p>
    <w:p w:rsidR="00130C69" w:rsidRPr="00130C69" w:rsidRDefault="00130C69" w:rsidP="00985EC7">
      <w:pPr>
        <w:rPr>
          <w:rFonts w:ascii="Calibri" w:hAnsi="Calibri" w:cs="Arial"/>
          <w:sz w:val="22"/>
          <w:szCs w:val="22"/>
        </w:rPr>
      </w:pPr>
    </w:p>
    <w:p w:rsidR="00985EC7" w:rsidRPr="00130C69" w:rsidRDefault="00985EC7" w:rsidP="00985EC7">
      <w:pPr>
        <w:rPr>
          <w:rFonts w:ascii="Calibri" w:hAnsi="Calibri" w:cs="Arial"/>
          <w:sz w:val="22"/>
          <w:szCs w:val="22"/>
        </w:rPr>
      </w:pPr>
      <w:r w:rsidRPr="00130C69">
        <w:rPr>
          <w:rFonts w:ascii="Calibri" w:hAnsi="Calibri" w:cs="Arial"/>
          <w:b/>
          <w:sz w:val="22"/>
          <w:szCs w:val="22"/>
        </w:rPr>
        <w:t>Reporting to</w:t>
      </w:r>
      <w:r w:rsidR="00130C69" w:rsidRPr="00130C69">
        <w:rPr>
          <w:rFonts w:ascii="Calibri" w:hAnsi="Calibri" w:cs="Arial"/>
          <w:b/>
          <w:sz w:val="22"/>
          <w:szCs w:val="22"/>
        </w:rPr>
        <w:t>:</w:t>
      </w:r>
      <w:r w:rsidRPr="00130C69">
        <w:rPr>
          <w:rFonts w:ascii="Calibri" w:hAnsi="Calibri" w:cs="Arial"/>
          <w:sz w:val="22"/>
          <w:szCs w:val="22"/>
        </w:rPr>
        <w:t xml:space="preserve"> Director of Development</w:t>
      </w:r>
    </w:p>
    <w:p w:rsidR="00130C69" w:rsidRPr="00130C69" w:rsidRDefault="00130C69"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rPr>
          <w:rFonts w:ascii="Calibri" w:hAnsi="Calibri" w:cs="Arial"/>
          <w:sz w:val="22"/>
          <w:szCs w:val="22"/>
        </w:rPr>
      </w:pPr>
      <w:r w:rsidRPr="00130C69">
        <w:rPr>
          <w:rFonts w:ascii="Calibri" w:hAnsi="Calibri" w:cs="Arial"/>
          <w:b/>
          <w:sz w:val="22"/>
          <w:szCs w:val="22"/>
        </w:rPr>
        <w:t>Team:</w:t>
      </w:r>
      <w:r w:rsidR="00130C69">
        <w:rPr>
          <w:rFonts w:ascii="Calibri" w:hAnsi="Calibri" w:cs="Arial"/>
          <w:b/>
          <w:sz w:val="22"/>
          <w:szCs w:val="22"/>
        </w:rPr>
        <w:t xml:space="preserve"> </w:t>
      </w:r>
      <w:r w:rsidRPr="00130C69">
        <w:rPr>
          <w:rFonts w:ascii="Calibri" w:hAnsi="Calibri" w:cs="Arial"/>
          <w:sz w:val="22"/>
          <w:szCs w:val="22"/>
        </w:rPr>
        <w:t>Fundraising</w:t>
      </w:r>
    </w:p>
    <w:p w:rsidR="00130C69" w:rsidRPr="00130C69" w:rsidRDefault="00130C69"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rPr>
          <w:rFonts w:ascii="Calibri" w:hAnsi="Calibri" w:cs="Arial"/>
          <w:b/>
          <w:sz w:val="22"/>
          <w:szCs w:val="22"/>
        </w:rPr>
      </w:pPr>
      <w:bookmarkStart w:id="0" w:name="_GoBack"/>
      <w:bookmarkEnd w:id="0"/>
      <w:r w:rsidRPr="00130C69">
        <w:rPr>
          <w:rFonts w:ascii="Calibri" w:hAnsi="Calibri" w:cs="Arial"/>
          <w:b/>
          <w:sz w:val="22"/>
          <w:szCs w:val="22"/>
        </w:rPr>
        <w:t>Purpose of the post</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rPr>
          <w:rFonts w:ascii="Calibri" w:hAnsi="Calibri" w:cs="Arial"/>
          <w:sz w:val="22"/>
          <w:szCs w:val="22"/>
        </w:rPr>
      </w:pPr>
      <w:r w:rsidRPr="00130C69">
        <w:rPr>
          <w:rFonts w:ascii="Calibri" w:hAnsi="Calibri" w:cs="Arial"/>
          <w:sz w:val="22"/>
          <w:szCs w:val="22"/>
        </w:rPr>
        <w:t xml:space="preserve">To manage all aspects of the individual major giving programme at Global Witness to meet the objectives of the Open Society Foundations Challenge Fund and to support the Director of Development in asking major donors for gifts. </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rPr>
          <w:rFonts w:ascii="Calibri" w:hAnsi="Calibri" w:cs="Arial"/>
          <w:sz w:val="22"/>
          <w:szCs w:val="22"/>
        </w:rPr>
      </w:pPr>
      <w:r w:rsidRPr="00130C69">
        <w:rPr>
          <w:rFonts w:ascii="Calibri" w:hAnsi="Calibri" w:cs="Arial"/>
          <w:sz w:val="22"/>
          <w:szCs w:val="22"/>
        </w:rPr>
        <w:t>Duties will include: stewardship of individual major donors, prospect identification and research, ethical screening, advising on cultivation, fundraising, and stewardship events, organising and facilitating meetings with major donors, and contributing to the development of individual giving at Global Witness.</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rPr>
          <w:rFonts w:ascii="Calibri" w:hAnsi="Calibri" w:cs="Arial"/>
          <w:sz w:val="22"/>
          <w:szCs w:val="22"/>
        </w:rPr>
      </w:pPr>
      <w:r w:rsidRPr="00130C69">
        <w:rPr>
          <w:rFonts w:ascii="Calibri" w:hAnsi="Calibri" w:cs="Arial"/>
          <w:sz w:val="22"/>
          <w:szCs w:val="22"/>
        </w:rPr>
        <w:t xml:space="preserve">The Challenge Fund requires Global Witness to raise £9m by the end of 2016 to secure £4.5m in matching funding from the OSF.  More than half of the target has already been raised.  Global Witness won the TED Prize and a </w:t>
      </w:r>
      <w:proofErr w:type="spellStart"/>
      <w:r w:rsidRPr="00130C69">
        <w:rPr>
          <w:rFonts w:ascii="Calibri" w:hAnsi="Calibri" w:cs="Arial"/>
          <w:sz w:val="22"/>
          <w:szCs w:val="22"/>
        </w:rPr>
        <w:t>Skoll</w:t>
      </w:r>
      <w:proofErr w:type="spellEnd"/>
      <w:r w:rsidRPr="00130C69">
        <w:rPr>
          <w:rFonts w:ascii="Calibri" w:hAnsi="Calibri" w:cs="Arial"/>
          <w:sz w:val="22"/>
          <w:szCs w:val="22"/>
        </w:rPr>
        <w:t xml:space="preserve"> Award for Social Entrepreneurship this year so this is an exciting time to be joining us as we continue to make a major impact across the world through our pioneering investigations and campaigns.</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rPr>
          <w:rFonts w:ascii="Calibri" w:hAnsi="Calibri" w:cs="Arial"/>
          <w:b/>
          <w:sz w:val="22"/>
          <w:szCs w:val="22"/>
          <w:u w:val="single"/>
        </w:rPr>
      </w:pPr>
      <w:r w:rsidRPr="00130C69">
        <w:rPr>
          <w:rFonts w:ascii="Calibri" w:hAnsi="Calibri" w:cs="Arial"/>
          <w:b/>
          <w:sz w:val="22"/>
          <w:szCs w:val="22"/>
          <w:u w:val="single"/>
        </w:rPr>
        <w:t>Main duties</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rPr>
          <w:rFonts w:ascii="Calibri" w:hAnsi="Calibri" w:cs="Arial"/>
          <w:b/>
          <w:sz w:val="22"/>
          <w:szCs w:val="22"/>
        </w:rPr>
      </w:pPr>
      <w:r w:rsidRPr="00130C69">
        <w:rPr>
          <w:rFonts w:ascii="Calibri" w:hAnsi="Calibri" w:cs="Arial"/>
          <w:b/>
          <w:sz w:val="22"/>
          <w:szCs w:val="22"/>
        </w:rPr>
        <w:t>Prospect Identification, Screening, and Research</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1.</w:t>
      </w:r>
      <w:r w:rsidRPr="00130C69">
        <w:rPr>
          <w:rFonts w:ascii="Calibri" w:hAnsi="Calibri" w:cs="Arial"/>
          <w:sz w:val="22"/>
          <w:szCs w:val="22"/>
        </w:rPr>
        <w:tab/>
        <w:t xml:space="preserve">To identify individual major donor ‘targets’ by carrying out high quality research using publicly available sources, databases, search tools (e.g. Lexis </w:t>
      </w:r>
      <w:proofErr w:type="spellStart"/>
      <w:r w:rsidRPr="00130C69">
        <w:rPr>
          <w:rFonts w:ascii="Calibri" w:hAnsi="Calibri" w:cs="Arial"/>
          <w:sz w:val="22"/>
          <w:szCs w:val="22"/>
        </w:rPr>
        <w:t>Nexis</w:t>
      </w:r>
      <w:proofErr w:type="spellEnd"/>
      <w:r w:rsidRPr="00130C69">
        <w:rPr>
          <w:rFonts w:ascii="Calibri" w:hAnsi="Calibri" w:cs="Arial"/>
          <w:sz w:val="22"/>
          <w:szCs w:val="22"/>
        </w:rPr>
        <w:t>), information from staff, supporters and contacts, and any other sources as appropriate, and by keeping abreast of news and current affairs.</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2.</w:t>
      </w:r>
      <w:r w:rsidRPr="00130C69">
        <w:rPr>
          <w:rFonts w:ascii="Calibri" w:hAnsi="Calibri" w:cs="Arial"/>
          <w:sz w:val="22"/>
          <w:szCs w:val="22"/>
        </w:rPr>
        <w:tab/>
        <w:t xml:space="preserve">To ensure that all major donor ‘targets’ are ethically screened according to the Ethical Fundraising Policy and to prepare information for approval by senior management.   </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 xml:space="preserve">3. </w:t>
      </w:r>
      <w:r w:rsidRPr="00130C69">
        <w:rPr>
          <w:rFonts w:ascii="Calibri" w:hAnsi="Calibri" w:cs="Arial"/>
          <w:sz w:val="22"/>
          <w:szCs w:val="22"/>
        </w:rPr>
        <w:tab/>
        <w:t>To review and update information on existing prospects and to keep Salesforce database records up to date.</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 xml:space="preserve">4. </w:t>
      </w:r>
      <w:r w:rsidRPr="00130C69">
        <w:rPr>
          <w:rFonts w:ascii="Calibri" w:hAnsi="Calibri" w:cs="Arial"/>
          <w:sz w:val="22"/>
          <w:szCs w:val="22"/>
        </w:rPr>
        <w:tab/>
        <w:t>To regularly review and update the prospect pool with the Director of Development and to track progress along the prospect ‘pipeline’ using Salesforce as far as possible.</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 xml:space="preserve">5. </w:t>
      </w:r>
      <w:r w:rsidRPr="00130C69">
        <w:rPr>
          <w:rFonts w:ascii="Calibri" w:hAnsi="Calibri" w:cs="Arial"/>
          <w:sz w:val="22"/>
          <w:szCs w:val="22"/>
        </w:rPr>
        <w:tab/>
        <w:t>To draft detailed prospect profiles including recommendations on prospects’ ability and propensity to give and to rate prospects according to estimated wealth and giving capacity and keep them updated by e.g. monitoring Google Alerts on key individuals.</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6.</w:t>
      </w:r>
      <w:r w:rsidRPr="00130C69">
        <w:rPr>
          <w:rFonts w:ascii="Calibri" w:hAnsi="Calibri" w:cs="Arial"/>
          <w:sz w:val="22"/>
          <w:szCs w:val="22"/>
        </w:rPr>
        <w:tab/>
        <w:t>To prepare biographies for events being attended by GW Directors and staff at which potential individual major donor prospects might be present, highlighting any potential ethical issues.</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7.</w:t>
      </w:r>
      <w:r w:rsidRPr="00130C69">
        <w:rPr>
          <w:rFonts w:ascii="Calibri" w:hAnsi="Calibri" w:cs="Arial"/>
          <w:sz w:val="22"/>
          <w:szCs w:val="22"/>
        </w:rPr>
        <w:tab/>
        <w:t>To manage individual major donor research resources, including identifying and evaluating potential new resources, undertaking training in their use and training colleagues as necessary.</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8.</w:t>
      </w:r>
      <w:r w:rsidRPr="00130C69">
        <w:rPr>
          <w:rFonts w:ascii="Calibri" w:hAnsi="Calibri" w:cs="Arial"/>
          <w:sz w:val="22"/>
          <w:szCs w:val="22"/>
        </w:rPr>
        <w:tab/>
        <w:t xml:space="preserve">To keep up-to-date with new and existing wealth information sources, research and fundraising techniques, including monitoring general trends and developments in the philanthropic sector </w:t>
      </w:r>
      <w:r w:rsidRPr="00130C69">
        <w:rPr>
          <w:rFonts w:ascii="Calibri" w:hAnsi="Calibri" w:cs="Arial"/>
          <w:sz w:val="22"/>
          <w:szCs w:val="22"/>
        </w:rPr>
        <w:lastRenderedPageBreak/>
        <w:t>relevant to major donors and prospect research, and to advise the Director of Development as appropriate.</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9.</w:t>
      </w:r>
      <w:r w:rsidRPr="00130C69">
        <w:rPr>
          <w:rFonts w:ascii="Calibri" w:hAnsi="Calibri" w:cs="Arial"/>
          <w:sz w:val="22"/>
          <w:szCs w:val="22"/>
        </w:rPr>
        <w:tab/>
        <w:t>To work closely with all members of the Fundraising Team, in particular with colleagues working on research for Trust, Foundation, and Government prospects.</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b/>
          <w:sz w:val="22"/>
          <w:szCs w:val="22"/>
        </w:rPr>
      </w:pPr>
      <w:r w:rsidRPr="00130C69">
        <w:rPr>
          <w:rFonts w:ascii="Calibri" w:hAnsi="Calibri" w:cs="Arial"/>
          <w:b/>
          <w:sz w:val="22"/>
          <w:szCs w:val="22"/>
        </w:rPr>
        <w:t>Donor Stewardship</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10.</w:t>
      </w:r>
      <w:r w:rsidRPr="00130C69">
        <w:rPr>
          <w:rFonts w:ascii="Calibri" w:hAnsi="Calibri" w:cs="Arial"/>
          <w:sz w:val="22"/>
          <w:szCs w:val="22"/>
        </w:rPr>
        <w:tab/>
        <w:t>To establish and implement systems for donor stewardship and to work with the Events Manager to organise events and activities for GW20 (£50k+) and Campaigners Alliance (£10k+) donors and to monitor the state of ongoing relationships with all major donors.</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11.</w:t>
      </w:r>
      <w:r w:rsidRPr="00130C69">
        <w:rPr>
          <w:rFonts w:ascii="Calibri" w:hAnsi="Calibri" w:cs="Arial"/>
          <w:sz w:val="22"/>
          <w:szCs w:val="22"/>
        </w:rPr>
        <w:tab/>
        <w:t>To liaise with individual major donors as the first point of contact if necessary and to ensure that information and updates are sent accordingly.</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rPr>
          <w:rFonts w:ascii="Calibri" w:hAnsi="Calibri" w:cs="Arial"/>
          <w:b/>
          <w:sz w:val="22"/>
          <w:szCs w:val="22"/>
        </w:rPr>
      </w:pPr>
      <w:r w:rsidRPr="00130C69">
        <w:rPr>
          <w:rFonts w:ascii="Calibri" w:hAnsi="Calibri" w:cs="Arial"/>
          <w:b/>
          <w:sz w:val="22"/>
          <w:szCs w:val="22"/>
        </w:rPr>
        <w:t>Fundraising</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ind w:left="720" w:hanging="720"/>
        <w:rPr>
          <w:rFonts w:ascii="Calibri" w:hAnsi="Calibri" w:cs="Arial"/>
          <w:sz w:val="22"/>
          <w:szCs w:val="22"/>
        </w:rPr>
      </w:pPr>
      <w:r w:rsidRPr="00130C69">
        <w:rPr>
          <w:rFonts w:ascii="Calibri" w:hAnsi="Calibri" w:cs="Arial"/>
          <w:sz w:val="22"/>
          <w:szCs w:val="22"/>
        </w:rPr>
        <w:t>11.</w:t>
      </w:r>
      <w:r w:rsidRPr="00130C69">
        <w:rPr>
          <w:rFonts w:ascii="Calibri" w:hAnsi="Calibri" w:cs="Arial"/>
          <w:sz w:val="22"/>
          <w:szCs w:val="22"/>
        </w:rPr>
        <w:tab/>
        <w:t xml:space="preserve">To work closely with the Director of Development to set up individual prospect meetings in the UK and overseas for her and the Directors, including planning logistics and travel arrangements, and to accompany them as appropriate. </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ind w:left="720" w:hanging="720"/>
        <w:rPr>
          <w:rFonts w:ascii="Calibri" w:hAnsi="Calibri" w:cs="Arial"/>
          <w:sz w:val="22"/>
          <w:szCs w:val="22"/>
        </w:rPr>
      </w:pPr>
      <w:r w:rsidRPr="00130C69">
        <w:rPr>
          <w:rFonts w:ascii="Calibri" w:hAnsi="Calibri" w:cs="Arial"/>
          <w:sz w:val="22"/>
          <w:szCs w:val="22"/>
        </w:rPr>
        <w:t>12.</w:t>
      </w:r>
      <w:r w:rsidRPr="00130C69">
        <w:rPr>
          <w:rFonts w:ascii="Calibri" w:hAnsi="Calibri" w:cs="Arial"/>
          <w:sz w:val="22"/>
          <w:szCs w:val="22"/>
        </w:rPr>
        <w:tab/>
        <w:t>To advise on approaches and strategies with the objective of strengthening relationships and securing major gifts.</w:t>
      </w:r>
    </w:p>
    <w:p w:rsidR="00985EC7" w:rsidRPr="00130C69" w:rsidRDefault="00985EC7" w:rsidP="00985EC7">
      <w:pPr>
        <w:autoSpaceDE w:val="0"/>
        <w:autoSpaceDN w:val="0"/>
        <w:adjustRightInd w:val="0"/>
        <w:ind w:left="720" w:hanging="720"/>
        <w:rPr>
          <w:rFonts w:ascii="Calibri" w:hAnsi="Calibri" w:cs="Arial"/>
          <w:sz w:val="22"/>
          <w:szCs w:val="22"/>
        </w:rPr>
      </w:pPr>
    </w:p>
    <w:p w:rsidR="00985EC7" w:rsidRPr="00130C69" w:rsidRDefault="00985EC7" w:rsidP="00985EC7">
      <w:pPr>
        <w:autoSpaceDE w:val="0"/>
        <w:autoSpaceDN w:val="0"/>
        <w:adjustRightInd w:val="0"/>
        <w:ind w:left="720" w:hanging="720"/>
        <w:rPr>
          <w:rFonts w:ascii="Calibri" w:hAnsi="Calibri" w:cs="Arial"/>
          <w:sz w:val="22"/>
          <w:szCs w:val="22"/>
        </w:rPr>
      </w:pPr>
      <w:r w:rsidRPr="00130C69">
        <w:rPr>
          <w:rFonts w:ascii="Calibri" w:hAnsi="Calibri" w:cs="Arial"/>
          <w:sz w:val="22"/>
          <w:szCs w:val="22"/>
        </w:rPr>
        <w:t>13.</w:t>
      </w:r>
      <w:r w:rsidRPr="00130C69">
        <w:rPr>
          <w:rFonts w:ascii="Calibri" w:hAnsi="Calibri" w:cs="Arial"/>
          <w:sz w:val="22"/>
          <w:szCs w:val="22"/>
        </w:rPr>
        <w:tab/>
        <w:t>To work closely with the Events Manager in organising fundraising and cultivation events for high net worth individuals, offering ideas and advice as necessary.</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rPr>
          <w:rFonts w:ascii="Calibri" w:hAnsi="Calibri" w:cs="Arial"/>
          <w:b/>
          <w:sz w:val="22"/>
          <w:szCs w:val="22"/>
        </w:rPr>
      </w:pPr>
      <w:r w:rsidRPr="00130C69">
        <w:rPr>
          <w:rFonts w:ascii="Calibri" w:hAnsi="Calibri" w:cs="Arial"/>
          <w:b/>
          <w:sz w:val="22"/>
          <w:szCs w:val="22"/>
        </w:rPr>
        <w:t>Other Duties</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14.</w:t>
      </w:r>
      <w:r w:rsidRPr="00130C69">
        <w:rPr>
          <w:rFonts w:ascii="Calibri" w:hAnsi="Calibri" w:cs="Arial"/>
          <w:sz w:val="22"/>
          <w:szCs w:val="22"/>
        </w:rPr>
        <w:tab/>
        <w:t>To develop knowledge and expertise in the use and development of Salesforce and to work with colleagues to extend and promote its use within the Fundraising Team.</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15.</w:t>
      </w:r>
      <w:r w:rsidRPr="00130C69">
        <w:rPr>
          <w:rFonts w:ascii="Calibri" w:hAnsi="Calibri" w:cs="Arial"/>
          <w:sz w:val="22"/>
          <w:szCs w:val="22"/>
        </w:rPr>
        <w:tab/>
        <w:t>To disseminate relevant general information and research to GW staff as appropriate and necessary.</w:t>
      </w:r>
    </w:p>
    <w:p w:rsidR="00985EC7" w:rsidRPr="00130C69" w:rsidRDefault="00985EC7" w:rsidP="00985EC7">
      <w:pPr>
        <w:autoSpaceDE w:val="0"/>
        <w:autoSpaceDN w:val="0"/>
        <w:adjustRightInd w:val="0"/>
        <w:ind w:left="567" w:hanging="567"/>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16.</w:t>
      </w:r>
      <w:r w:rsidRPr="00130C69">
        <w:rPr>
          <w:rFonts w:ascii="Calibri" w:hAnsi="Calibri" w:cs="Arial"/>
          <w:sz w:val="22"/>
          <w:szCs w:val="22"/>
        </w:rPr>
        <w:tab/>
        <w:t>To keep up-to-date with investigations and campaigning activities across Global Witness and to regularly attend internal briefings, staff meetings, training, and campaign events.</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ind w:left="567" w:hanging="567"/>
        <w:rPr>
          <w:rFonts w:ascii="Calibri" w:hAnsi="Calibri" w:cs="Arial"/>
          <w:sz w:val="22"/>
          <w:szCs w:val="22"/>
        </w:rPr>
      </w:pPr>
      <w:r w:rsidRPr="00130C69">
        <w:rPr>
          <w:rFonts w:ascii="Calibri" w:hAnsi="Calibri" w:cs="Arial"/>
          <w:sz w:val="22"/>
          <w:szCs w:val="22"/>
        </w:rPr>
        <w:t xml:space="preserve">17. </w:t>
      </w:r>
      <w:r w:rsidRPr="00130C69">
        <w:rPr>
          <w:rFonts w:ascii="Calibri" w:hAnsi="Calibri" w:cs="Arial"/>
          <w:sz w:val="22"/>
          <w:szCs w:val="22"/>
        </w:rPr>
        <w:tab/>
        <w:t>To carry out any other duties as required by the Director of Development.</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rPr>
          <w:rFonts w:ascii="Calibri" w:hAnsi="Calibri" w:cs="Arial"/>
          <w:b/>
          <w:sz w:val="22"/>
          <w:szCs w:val="22"/>
        </w:rPr>
      </w:pPr>
      <w:r w:rsidRPr="00130C69">
        <w:rPr>
          <w:rFonts w:ascii="Calibri" w:hAnsi="Calibri" w:cs="Arial"/>
          <w:b/>
          <w:sz w:val="22"/>
          <w:szCs w:val="22"/>
        </w:rPr>
        <w:t>Experience/Skills Required:</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rPr>
          <w:rFonts w:ascii="Calibri" w:hAnsi="Calibri" w:cs="Arial"/>
          <w:b/>
          <w:sz w:val="22"/>
          <w:szCs w:val="22"/>
        </w:rPr>
      </w:pPr>
      <w:r w:rsidRPr="00130C69">
        <w:rPr>
          <w:rFonts w:ascii="Calibri" w:hAnsi="Calibri" w:cs="Arial"/>
          <w:b/>
          <w:sz w:val="22"/>
          <w:szCs w:val="22"/>
        </w:rPr>
        <w:t>Essential</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Experience of managing relationships with individual major donors</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Experience of major donor prospect research leading to the securing of major gifts</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 xml:space="preserve">Experience of planning and managing donor cultivation and stewardship </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Experience of working with fundraising databases and the ability to interrogate and extract data for profiles and reports</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Ability to manage prospect pipeline reporting and tracking processes</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Education to degree level or equivalent</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lastRenderedPageBreak/>
        <w:t>Excellent verbal, writing and editing skills</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Good numeracy skills and an understanding of company accounts and wealth data</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Ability to synthesise large amounts of complex data and present information clearly</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Proficiency in Microsoft Office and prospect research tools</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Proven ability to prioritise and organise workload effectively and efficiently to meet deadlines</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Ability to work collaboratively with colleagues both within and outside the Fundraising Team</w:t>
      </w:r>
    </w:p>
    <w:p w:rsidR="00985EC7" w:rsidRPr="00130C69" w:rsidRDefault="00985EC7" w:rsidP="00985EC7">
      <w:pPr>
        <w:pStyle w:val="ListParagraph"/>
        <w:autoSpaceDE w:val="0"/>
        <w:autoSpaceDN w:val="0"/>
        <w:adjustRightInd w:val="0"/>
        <w:rPr>
          <w:rFonts w:ascii="Calibri" w:hAnsi="Calibri" w:cs="Arial"/>
          <w:sz w:val="22"/>
          <w:szCs w:val="22"/>
        </w:rPr>
      </w:pPr>
      <w:r w:rsidRPr="00130C69">
        <w:rPr>
          <w:rFonts w:ascii="Calibri" w:hAnsi="Calibri" w:cs="Arial"/>
          <w:sz w:val="22"/>
          <w:szCs w:val="22"/>
        </w:rPr>
        <w:t>(</w:t>
      </w:r>
      <w:proofErr w:type="gramStart"/>
      <w:r w:rsidRPr="00130C69">
        <w:rPr>
          <w:rFonts w:ascii="Calibri" w:hAnsi="Calibri" w:cs="Arial"/>
          <w:sz w:val="22"/>
          <w:szCs w:val="22"/>
        </w:rPr>
        <w:t>e.g</w:t>
      </w:r>
      <w:proofErr w:type="gramEnd"/>
      <w:r w:rsidRPr="00130C69">
        <w:rPr>
          <w:rFonts w:ascii="Calibri" w:hAnsi="Calibri" w:cs="Arial"/>
          <w:sz w:val="22"/>
          <w:szCs w:val="22"/>
        </w:rPr>
        <w:t>. campaign/programme and finance staff)</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Ability to deal with confidential information sensitively and appropriately</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Knowledge of the Data Protection Act and its application to fundraising research</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Meticulous attention to detail</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Ability to demonstrate initiative and to work well under pressure</w:t>
      </w:r>
    </w:p>
    <w:p w:rsidR="00985EC7" w:rsidRPr="00130C69" w:rsidRDefault="00985EC7" w:rsidP="00985EC7">
      <w:pPr>
        <w:autoSpaceDE w:val="0"/>
        <w:autoSpaceDN w:val="0"/>
        <w:adjustRightInd w:val="0"/>
        <w:rPr>
          <w:rFonts w:ascii="Calibri" w:hAnsi="Calibri" w:cs="Arial"/>
          <w:sz w:val="22"/>
          <w:szCs w:val="22"/>
        </w:rPr>
      </w:pPr>
    </w:p>
    <w:p w:rsidR="00985EC7" w:rsidRPr="00130C69" w:rsidRDefault="00985EC7" w:rsidP="00985EC7">
      <w:pPr>
        <w:autoSpaceDE w:val="0"/>
        <w:autoSpaceDN w:val="0"/>
        <w:adjustRightInd w:val="0"/>
        <w:rPr>
          <w:rFonts w:ascii="Calibri" w:hAnsi="Calibri" w:cs="Arial"/>
          <w:b/>
          <w:sz w:val="22"/>
          <w:szCs w:val="22"/>
        </w:rPr>
      </w:pPr>
      <w:r w:rsidRPr="00130C69">
        <w:rPr>
          <w:rFonts w:ascii="Calibri" w:hAnsi="Calibri" w:cs="Arial"/>
          <w:b/>
          <w:sz w:val="22"/>
          <w:szCs w:val="22"/>
        </w:rPr>
        <w:t>Desirable</w:t>
      </w:r>
    </w:p>
    <w:p w:rsidR="00985EC7" w:rsidRPr="00130C69" w:rsidRDefault="00985EC7" w:rsidP="00985EC7">
      <w:pPr>
        <w:pStyle w:val="ListParagraph"/>
        <w:autoSpaceDE w:val="0"/>
        <w:autoSpaceDN w:val="0"/>
        <w:adjustRightInd w:val="0"/>
        <w:rPr>
          <w:rFonts w:ascii="Calibri" w:hAnsi="Calibri" w:cs="Arial"/>
          <w:sz w:val="22"/>
          <w:szCs w:val="22"/>
        </w:rPr>
      </w:pP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Experience of raising money from individuals</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 xml:space="preserve">Experience of using Salesforce </w:t>
      </w:r>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 xml:space="preserve">Experience of arranging prospect meetings, including travel and accommodation </w:t>
      </w:r>
      <w:proofErr w:type="spellStart"/>
      <w:r w:rsidRPr="00130C69">
        <w:rPr>
          <w:rFonts w:ascii="Calibri" w:hAnsi="Calibri" w:cs="Arial"/>
          <w:sz w:val="22"/>
          <w:szCs w:val="22"/>
        </w:rPr>
        <w:t>etc</w:t>
      </w:r>
      <w:proofErr w:type="spellEnd"/>
    </w:p>
    <w:p w:rsidR="00985EC7" w:rsidRPr="00130C69" w:rsidRDefault="00985EC7" w:rsidP="00985EC7">
      <w:pPr>
        <w:pStyle w:val="ListParagraph"/>
        <w:numPr>
          <w:ilvl w:val="0"/>
          <w:numId w:val="11"/>
        </w:numPr>
        <w:autoSpaceDE w:val="0"/>
        <w:autoSpaceDN w:val="0"/>
        <w:adjustRightInd w:val="0"/>
        <w:rPr>
          <w:rFonts w:ascii="Calibri" w:hAnsi="Calibri" w:cs="Arial"/>
          <w:sz w:val="22"/>
          <w:szCs w:val="22"/>
        </w:rPr>
      </w:pPr>
      <w:r w:rsidRPr="00130C69">
        <w:rPr>
          <w:rFonts w:ascii="Calibri" w:hAnsi="Calibri" w:cs="Arial"/>
          <w:sz w:val="22"/>
          <w:szCs w:val="22"/>
        </w:rPr>
        <w:t>Experience of working in an NGO/charity environment</w:t>
      </w:r>
    </w:p>
    <w:p w:rsidR="00985EC7" w:rsidRPr="00130C69" w:rsidRDefault="00985EC7" w:rsidP="00985EC7">
      <w:pPr>
        <w:pStyle w:val="ListParagraph"/>
        <w:numPr>
          <w:ilvl w:val="0"/>
          <w:numId w:val="11"/>
        </w:numPr>
        <w:spacing w:after="200" w:line="276" w:lineRule="auto"/>
        <w:rPr>
          <w:rFonts w:ascii="Calibri" w:hAnsi="Calibri" w:cs="Arial"/>
          <w:sz w:val="22"/>
          <w:szCs w:val="22"/>
        </w:rPr>
      </w:pPr>
      <w:r w:rsidRPr="00130C69">
        <w:rPr>
          <w:rFonts w:ascii="Calibri" w:hAnsi="Calibri" w:cs="Arial"/>
          <w:sz w:val="22"/>
          <w:szCs w:val="22"/>
        </w:rPr>
        <w:t>Relevant professional training or qualifications in fundraising research or related fields</w:t>
      </w:r>
    </w:p>
    <w:p w:rsidR="00985EC7" w:rsidRDefault="00985EC7" w:rsidP="00985EC7"/>
    <w:p w:rsidR="00FF5D75" w:rsidRDefault="00FF5D75" w:rsidP="00FF5D75"/>
    <w:p w:rsidR="005D2554" w:rsidRPr="004A1061" w:rsidRDefault="005D2554" w:rsidP="00D8013E">
      <w:pPr>
        <w:pBdr>
          <w:bottom w:val="single" w:sz="4" w:space="1" w:color="auto"/>
        </w:pBdr>
        <w:rPr>
          <w:rFonts w:ascii="Calibri" w:hAnsi="Calibri" w:cs="Arial"/>
          <w:b/>
        </w:rPr>
      </w:pPr>
      <w:r w:rsidRPr="004A1061">
        <w:rPr>
          <w:rFonts w:ascii="Calibri" w:hAnsi="Calibri" w:cs="Arial"/>
          <w:b/>
        </w:rPr>
        <w:t>Abbreviated Terms and Conditions</w:t>
      </w:r>
    </w:p>
    <w:p w:rsidR="005D2554" w:rsidRPr="004A1061" w:rsidRDefault="005D2554" w:rsidP="00D8013E">
      <w:pPr>
        <w:jc w:val="center"/>
        <w:rPr>
          <w:rFonts w:ascii="Calibri" w:hAnsi="Calibri" w:cs="Arial"/>
          <w:b/>
          <w:sz w:val="22"/>
          <w:szCs w:val="22"/>
        </w:rPr>
      </w:pPr>
    </w:p>
    <w:p w:rsidR="005D2554" w:rsidRPr="004A1061" w:rsidRDefault="005D2554" w:rsidP="00D8013E">
      <w:pPr>
        <w:rPr>
          <w:rFonts w:ascii="Calibri" w:hAnsi="Calibri" w:cs="Arial"/>
          <w:b/>
          <w:sz w:val="22"/>
          <w:szCs w:val="22"/>
        </w:rPr>
      </w:pPr>
    </w:p>
    <w:p w:rsidR="005D2554" w:rsidRPr="004A1061" w:rsidRDefault="005D2554" w:rsidP="00D8013E">
      <w:pPr>
        <w:jc w:val="center"/>
        <w:rPr>
          <w:rFonts w:ascii="Calibri" w:hAnsi="Calibri" w:cs="Arial"/>
          <w:b/>
          <w:sz w:val="22"/>
          <w:szCs w:val="22"/>
        </w:rPr>
      </w:pPr>
    </w:p>
    <w:tbl>
      <w:tblPr>
        <w:tblW w:w="9076" w:type="dxa"/>
        <w:tblInd w:w="392" w:type="dxa"/>
        <w:tblLook w:val="01E0" w:firstRow="1" w:lastRow="1" w:firstColumn="1" w:lastColumn="1" w:noHBand="0" w:noVBand="0"/>
      </w:tblPr>
      <w:tblGrid>
        <w:gridCol w:w="2056"/>
        <w:gridCol w:w="7020"/>
      </w:tblGrid>
      <w:tr w:rsidR="005D2554" w:rsidRPr="00774603" w:rsidTr="00F604FF">
        <w:tc>
          <w:tcPr>
            <w:tcW w:w="2056" w:type="dxa"/>
          </w:tcPr>
          <w:p w:rsidR="005D2554" w:rsidRPr="00774603" w:rsidRDefault="005D2554" w:rsidP="00F604FF">
            <w:pPr>
              <w:rPr>
                <w:rFonts w:ascii="Calibri" w:hAnsi="Calibri" w:cs="Arial"/>
                <w:b/>
              </w:rPr>
            </w:pPr>
            <w:r w:rsidRPr="00774603">
              <w:rPr>
                <w:rFonts w:ascii="Calibri" w:hAnsi="Calibri" w:cs="Arial"/>
                <w:b/>
                <w:sz w:val="22"/>
                <w:szCs w:val="22"/>
              </w:rPr>
              <w:t xml:space="preserve">Salary: </w:t>
            </w:r>
          </w:p>
          <w:p w:rsidR="005D2554" w:rsidRPr="00774603" w:rsidRDefault="005D2554" w:rsidP="00F604FF">
            <w:pPr>
              <w:rPr>
                <w:rFonts w:ascii="Calibri" w:hAnsi="Calibri" w:cs="Arial"/>
                <w:b/>
              </w:rPr>
            </w:pPr>
          </w:p>
          <w:p w:rsidR="005D2554" w:rsidRPr="00774603" w:rsidRDefault="005D2554" w:rsidP="00F604FF">
            <w:pPr>
              <w:rPr>
                <w:rFonts w:ascii="Calibri" w:hAnsi="Calibri" w:cs="Arial"/>
                <w:b/>
              </w:rPr>
            </w:pPr>
          </w:p>
        </w:tc>
        <w:tc>
          <w:tcPr>
            <w:tcW w:w="7020" w:type="dxa"/>
          </w:tcPr>
          <w:p w:rsidR="005D2554" w:rsidRPr="00314D21" w:rsidRDefault="005D2554" w:rsidP="00F604FF">
            <w:pPr>
              <w:rPr>
                <w:rFonts w:ascii="Calibri" w:hAnsi="Calibri" w:cs="Arial"/>
              </w:rPr>
            </w:pPr>
            <w:r>
              <w:rPr>
                <w:rFonts w:ascii="Calibri" w:hAnsi="Calibri" w:cs="Arial"/>
                <w:sz w:val="22"/>
                <w:szCs w:val="22"/>
              </w:rPr>
              <w:t>£</w:t>
            </w:r>
            <w:r w:rsidR="00130C69">
              <w:rPr>
                <w:rFonts w:ascii="Calibri" w:hAnsi="Calibri" w:cs="Arial"/>
                <w:sz w:val="22"/>
                <w:szCs w:val="22"/>
              </w:rPr>
              <w:t>34,138</w:t>
            </w:r>
            <w:r>
              <w:rPr>
                <w:rFonts w:ascii="Calibri" w:hAnsi="Calibri" w:cs="Arial"/>
                <w:sz w:val="22"/>
                <w:szCs w:val="22"/>
              </w:rPr>
              <w:t xml:space="preserve"> per annum</w:t>
            </w:r>
            <w:r w:rsidR="00130C69">
              <w:rPr>
                <w:rFonts w:ascii="Calibri" w:hAnsi="Calibri" w:cs="Arial"/>
                <w:sz w:val="22"/>
                <w:szCs w:val="22"/>
              </w:rPr>
              <w:t xml:space="preserve"> (dependant on experience)</w:t>
            </w:r>
          </w:p>
          <w:p w:rsidR="005D2554" w:rsidRPr="00314D21" w:rsidRDefault="005D2554" w:rsidP="00F604FF">
            <w:pPr>
              <w:rPr>
                <w:rFonts w:ascii="Calibri" w:hAnsi="Calibri" w:cs="Arial"/>
                <w:color w:val="000000"/>
              </w:rPr>
            </w:pPr>
          </w:p>
          <w:p w:rsidR="005D2554" w:rsidRPr="00314D21" w:rsidRDefault="005D2554" w:rsidP="00F604FF">
            <w:pPr>
              <w:rPr>
                <w:rFonts w:ascii="Calibri" w:hAnsi="Calibri" w:cs="Arial"/>
              </w:rPr>
            </w:pPr>
          </w:p>
        </w:tc>
      </w:tr>
      <w:tr w:rsidR="005D2554" w:rsidRPr="00774603" w:rsidTr="00F604FF">
        <w:tc>
          <w:tcPr>
            <w:tcW w:w="2056" w:type="dxa"/>
          </w:tcPr>
          <w:p w:rsidR="005D2554" w:rsidRPr="00774603" w:rsidRDefault="005D2554" w:rsidP="00F604FF">
            <w:pPr>
              <w:rPr>
                <w:rFonts w:ascii="Calibri" w:hAnsi="Calibri" w:cs="Arial"/>
                <w:b/>
              </w:rPr>
            </w:pPr>
            <w:r w:rsidRPr="00774603">
              <w:rPr>
                <w:rFonts w:ascii="Calibri" w:hAnsi="Calibri" w:cs="Arial"/>
                <w:b/>
                <w:sz w:val="22"/>
                <w:szCs w:val="22"/>
              </w:rPr>
              <w:t>Contract Period:</w:t>
            </w:r>
          </w:p>
        </w:tc>
        <w:tc>
          <w:tcPr>
            <w:tcW w:w="7020" w:type="dxa"/>
          </w:tcPr>
          <w:p w:rsidR="005D2554" w:rsidRPr="00314D21" w:rsidRDefault="00130C69" w:rsidP="00F604FF">
            <w:pPr>
              <w:rPr>
                <w:rFonts w:ascii="Calibri" w:hAnsi="Calibri" w:cs="Arial"/>
                <w:color w:val="000000"/>
              </w:rPr>
            </w:pPr>
            <w:r>
              <w:rPr>
                <w:rFonts w:ascii="Calibri" w:hAnsi="Calibri" w:cs="Arial"/>
                <w:color w:val="000000"/>
                <w:sz w:val="22"/>
                <w:szCs w:val="22"/>
              </w:rPr>
              <w:t>6-12 months with possibility of extension</w:t>
            </w:r>
          </w:p>
          <w:p w:rsidR="005D2554" w:rsidRPr="00314D21" w:rsidRDefault="005D2554" w:rsidP="00F604FF">
            <w:pPr>
              <w:rPr>
                <w:rFonts w:ascii="Calibri" w:hAnsi="Calibri" w:cs="Arial"/>
              </w:rPr>
            </w:pPr>
          </w:p>
        </w:tc>
      </w:tr>
      <w:tr w:rsidR="005D2554" w:rsidRPr="00774603" w:rsidTr="00F604FF">
        <w:tc>
          <w:tcPr>
            <w:tcW w:w="2056" w:type="dxa"/>
          </w:tcPr>
          <w:p w:rsidR="00707E31" w:rsidRDefault="00707E31" w:rsidP="00F604FF">
            <w:pPr>
              <w:rPr>
                <w:rFonts w:ascii="Calibri" w:hAnsi="Calibri" w:cs="Arial"/>
                <w:b/>
                <w:sz w:val="22"/>
                <w:szCs w:val="22"/>
              </w:rPr>
            </w:pPr>
          </w:p>
          <w:p w:rsidR="005D2554" w:rsidRPr="00774603" w:rsidRDefault="005D2554" w:rsidP="00F604FF">
            <w:pPr>
              <w:rPr>
                <w:rFonts w:ascii="Calibri" w:hAnsi="Calibri" w:cs="Arial"/>
                <w:u w:val="words"/>
              </w:rPr>
            </w:pPr>
            <w:r w:rsidRPr="00774603">
              <w:rPr>
                <w:rFonts w:ascii="Calibri" w:hAnsi="Calibri" w:cs="Arial"/>
                <w:b/>
                <w:sz w:val="22"/>
                <w:szCs w:val="22"/>
              </w:rPr>
              <w:t>Location:</w:t>
            </w:r>
          </w:p>
        </w:tc>
        <w:tc>
          <w:tcPr>
            <w:tcW w:w="7020" w:type="dxa"/>
          </w:tcPr>
          <w:p w:rsidR="005D2554" w:rsidRPr="00314D21" w:rsidRDefault="005D2554" w:rsidP="00F604FF">
            <w:pPr>
              <w:rPr>
                <w:rFonts w:ascii="Calibri" w:hAnsi="Calibri" w:cs="Arial"/>
              </w:rPr>
            </w:pPr>
          </w:p>
          <w:p w:rsidR="005D2554" w:rsidRPr="00314D21" w:rsidRDefault="008C698D" w:rsidP="00F604FF">
            <w:pPr>
              <w:rPr>
                <w:rFonts w:ascii="Calibri" w:hAnsi="Calibri" w:cs="Arial"/>
              </w:rPr>
            </w:pPr>
            <w:r>
              <w:rPr>
                <w:rFonts w:ascii="Calibri" w:hAnsi="Calibri" w:cs="Arial"/>
                <w:sz w:val="22"/>
                <w:szCs w:val="22"/>
              </w:rPr>
              <w:t>London, E1</w:t>
            </w:r>
          </w:p>
          <w:p w:rsidR="005D2554" w:rsidRPr="00314D21" w:rsidRDefault="005D2554" w:rsidP="00F604FF">
            <w:pPr>
              <w:rPr>
                <w:rFonts w:ascii="Calibri" w:hAnsi="Calibri" w:cs="Arial"/>
                <w:u w:val="words"/>
              </w:rPr>
            </w:pPr>
          </w:p>
        </w:tc>
      </w:tr>
      <w:tr w:rsidR="005D2554" w:rsidRPr="00774603" w:rsidTr="00F604FF">
        <w:tc>
          <w:tcPr>
            <w:tcW w:w="2056" w:type="dxa"/>
          </w:tcPr>
          <w:p w:rsidR="005D2554" w:rsidRPr="00774603" w:rsidRDefault="005D2554" w:rsidP="00F604FF">
            <w:pPr>
              <w:rPr>
                <w:rFonts w:ascii="Calibri" w:hAnsi="Calibri" w:cs="Arial"/>
                <w:b/>
              </w:rPr>
            </w:pPr>
          </w:p>
          <w:p w:rsidR="005D2554" w:rsidRPr="00774603" w:rsidRDefault="005D2554" w:rsidP="00F604FF">
            <w:pPr>
              <w:rPr>
                <w:rFonts w:ascii="Calibri" w:hAnsi="Calibri" w:cs="Arial"/>
                <w:b/>
              </w:rPr>
            </w:pPr>
            <w:r w:rsidRPr="00774603">
              <w:rPr>
                <w:rFonts w:ascii="Calibri" w:hAnsi="Calibri" w:cs="Arial"/>
                <w:b/>
                <w:sz w:val="22"/>
                <w:szCs w:val="22"/>
              </w:rPr>
              <w:t>Working Hours:</w:t>
            </w:r>
          </w:p>
          <w:p w:rsidR="005D2554" w:rsidRPr="00774603" w:rsidRDefault="005D2554" w:rsidP="00F604FF">
            <w:pPr>
              <w:rPr>
                <w:rFonts w:ascii="Calibri" w:hAnsi="Calibri" w:cs="Arial"/>
                <w:u w:val="words"/>
              </w:rPr>
            </w:pPr>
          </w:p>
        </w:tc>
        <w:tc>
          <w:tcPr>
            <w:tcW w:w="7020" w:type="dxa"/>
          </w:tcPr>
          <w:p w:rsidR="005D2554" w:rsidRPr="00314D21" w:rsidRDefault="005D2554" w:rsidP="00F604FF">
            <w:pPr>
              <w:rPr>
                <w:rFonts w:ascii="Calibri" w:hAnsi="Calibri" w:cs="Arial"/>
              </w:rPr>
            </w:pPr>
          </w:p>
          <w:p w:rsidR="005D2554" w:rsidRPr="00314D21" w:rsidRDefault="005D2554" w:rsidP="00F604FF">
            <w:pPr>
              <w:rPr>
                <w:rFonts w:ascii="Calibri" w:hAnsi="Calibri" w:cs="Arial"/>
              </w:rPr>
            </w:pPr>
            <w:r w:rsidRPr="00314D21">
              <w:rPr>
                <w:rFonts w:ascii="Calibri" w:hAnsi="Calibri" w:cs="Arial"/>
                <w:sz w:val="22"/>
                <w:szCs w:val="22"/>
              </w:rPr>
              <w:t xml:space="preserve">35 hours a week Monday to Friday </w:t>
            </w:r>
            <w:r w:rsidR="008C698D">
              <w:rPr>
                <w:rFonts w:ascii="Calibri" w:hAnsi="Calibri" w:cs="Arial"/>
                <w:sz w:val="22"/>
                <w:szCs w:val="22"/>
              </w:rPr>
              <w:t>between</w:t>
            </w:r>
            <w:r w:rsidRPr="00314D21">
              <w:rPr>
                <w:rFonts w:ascii="Calibri" w:hAnsi="Calibri" w:cs="Arial"/>
                <w:sz w:val="22"/>
                <w:szCs w:val="22"/>
              </w:rPr>
              <w:t xml:space="preserve"> core working hours of 9.00 am to 6.00 pm to be agreed on commencement</w:t>
            </w:r>
          </w:p>
          <w:p w:rsidR="005D2554" w:rsidRPr="00314D21" w:rsidRDefault="005D2554" w:rsidP="00F604FF">
            <w:pPr>
              <w:rPr>
                <w:rFonts w:ascii="Calibri" w:hAnsi="Calibri" w:cs="Arial"/>
              </w:rPr>
            </w:pPr>
          </w:p>
        </w:tc>
      </w:tr>
      <w:tr w:rsidR="005D2554" w:rsidRPr="00774603" w:rsidTr="00F604FF">
        <w:tc>
          <w:tcPr>
            <w:tcW w:w="2056" w:type="dxa"/>
          </w:tcPr>
          <w:p w:rsidR="005D2554" w:rsidRPr="00774603" w:rsidRDefault="005D2554" w:rsidP="00F604FF">
            <w:pPr>
              <w:rPr>
                <w:rFonts w:ascii="Calibri" w:hAnsi="Calibri" w:cs="Arial"/>
                <w:b/>
              </w:rPr>
            </w:pPr>
          </w:p>
          <w:p w:rsidR="005D2554" w:rsidRPr="00774603" w:rsidRDefault="005D2554" w:rsidP="00F604FF">
            <w:pPr>
              <w:rPr>
                <w:rFonts w:ascii="Calibri" w:hAnsi="Calibri" w:cs="Arial"/>
                <w:b/>
              </w:rPr>
            </w:pPr>
            <w:r w:rsidRPr="00774603">
              <w:rPr>
                <w:rFonts w:ascii="Calibri" w:hAnsi="Calibri" w:cs="Arial"/>
                <w:b/>
                <w:sz w:val="22"/>
                <w:szCs w:val="22"/>
              </w:rPr>
              <w:t>Leave:</w:t>
            </w:r>
          </w:p>
          <w:p w:rsidR="005D2554" w:rsidRPr="00774603" w:rsidRDefault="005D2554" w:rsidP="00F604FF">
            <w:pPr>
              <w:rPr>
                <w:rFonts w:ascii="Calibri" w:hAnsi="Calibri" w:cs="Arial"/>
                <w:b/>
              </w:rPr>
            </w:pPr>
          </w:p>
        </w:tc>
        <w:tc>
          <w:tcPr>
            <w:tcW w:w="7020" w:type="dxa"/>
          </w:tcPr>
          <w:p w:rsidR="005D2554" w:rsidRPr="00314D21" w:rsidRDefault="005D2554" w:rsidP="00F604FF">
            <w:pPr>
              <w:rPr>
                <w:rFonts w:ascii="Calibri" w:hAnsi="Calibri" w:cs="Arial"/>
              </w:rPr>
            </w:pPr>
          </w:p>
          <w:p w:rsidR="005D2554" w:rsidRPr="00314D21" w:rsidRDefault="005D2554" w:rsidP="00F604FF">
            <w:pPr>
              <w:rPr>
                <w:rFonts w:ascii="Calibri" w:hAnsi="Calibri" w:cs="Arial"/>
                <w:snapToGrid w:val="0"/>
              </w:rPr>
            </w:pPr>
            <w:r w:rsidRPr="00314D21">
              <w:rPr>
                <w:rFonts w:ascii="Calibri" w:hAnsi="Calibri" w:cs="Arial"/>
                <w:sz w:val="22"/>
                <w:szCs w:val="22"/>
              </w:rPr>
              <w:t>2</w:t>
            </w:r>
            <w:r w:rsidR="00707E31">
              <w:rPr>
                <w:rFonts w:ascii="Calibri" w:hAnsi="Calibri" w:cs="Arial"/>
                <w:sz w:val="22"/>
                <w:szCs w:val="22"/>
              </w:rPr>
              <w:t>5</w:t>
            </w:r>
            <w:r w:rsidRPr="00314D21">
              <w:rPr>
                <w:rFonts w:ascii="Calibri" w:hAnsi="Calibri" w:cs="Arial"/>
                <w:sz w:val="22"/>
                <w:szCs w:val="22"/>
              </w:rPr>
              <w:t xml:space="preserve"> working days per leave year, excluding public holidays</w:t>
            </w:r>
            <w:r w:rsidR="00707E31">
              <w:rPr>
                <w:rFonts w:ascii="Calibri" w:hAnsi="Calibri" w:cs="Arial"/>
                <w:sz w:val="22"/>
                <w:szCs w:val="22"/>
              </w:rPr>
              <w:t>. This will be pro-</w:t>
            </w:r>
            <w:r w:rsidRPr="00314D21">
              <w:rPr>
                <w:rFonts w:ascii="Calibri" w:hAnsi="Calibri" w:cs="Arial"/>
                <w:sz w:val="22"/>
                <w:szCs w:val="22"/>
              </w:rPr>
              <w:t>rated for each uncompleted leave year.</w:t>
            </w:r>
            <w:r w:rsidRPr="00314D21">
              <w:rPr>
                <w:rFonts w:ascii="Calibri" w:hAnsi="Calibri" w:cs="Arial"/>
                <w:snapToGrid w:val="0"/>
                <w:sz w:val="22"/>
                <w:szCs w:val="22"/>
              </w:rPr>
              <w:t xml:space="preserve"> </w:t>
            </w:r>
          </w:p>
          <w:p w:rsidR="005D2554" w:rsidRPr="00314D21" w:rsidRDefault="005D2554" w:rsidP="00F604FF">
            <w:pPr>
              <w:rPr>
                <w:rFonts w:ascii="Calibri" w:hAnsi="Calibri" w:cs="Arial"/>
              </w:rPr>
            </w:pPr>
          </w:p>
        </w:tc>
      </w:tr>
    </w:tbl>
    <w:p w:rsidR="005D2554" w:rsidRPr="000C7ABE" w:rsidRDefault="005D2554">
      <w:pPr>
        <w:rPr>
          <w:rFonts w:ascii="Calibri" w:hAnsi="Calibri"/>
          <w:sz w:val="22"/>
          <w:szCs w:val="22"/>
        </w:rPr>
      </w:pPr>
    </w:p>
    <w:sectPr w:rsidR="005D2554" w:rsidRPr="000C7ABE" w:rsidSect="00A239FF">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554" w:rsidRDefault="005D2554">
      <w:r>
        <w:separator/>
      </w:r>
    </w:p>
  </w:endnote>
  <w:endnote w:type="continuationSeparator" w:id="0">
    <w:p w:rsidR="005D2554" w:rsidRDefault="005D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54" w:rsidRDefault="00707E31">
    <w:pPr>
      <w:pStyle w:val="Footer"/>
      <w:jc w:val="right"/>
    </w:pPr>
    <w:r>
      <w:fldChar w:fldCharType="begin"/>
    </w:r>
    <w:r>
      <w:instrText xml:space="preserve"> PAGE   \* MERGEFORMAT </w:instrText>
    </w:r>
    <w:r>
      <w:fldChar w:fldCharType="separate"/>
    </w:r>
    <w:r w:rsidR="00274D38">
      <w:rPr>
        <w:noProof/>
      </w:rPr>
      <w:t>3</w:t>
    </w:r>
    <w:r>
      <w:rPr>
        <w:noProof/>
      </w:rPr>
      <w:fldChar w:fldCharType="end"/>
    </w:r>
  </w:p>
  <w:p w:rsidR="005D2554" w:rsidRDefault="005D2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554" w:rsidRDefault="005D2554">
      <w:r>
        <w:separator/>
      </w:r>
    </w:p>
  </w:footnote>
  <w:footnote w:type="continuationSeparator" w:id="0">
    <w:p w:rsidR="005D2554" w:rsidRDefault="005D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2F58"/>
    <w:multiLevelType w:val="hybridMultilevel"/>
    <w:tmpl w:val="123E38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9C6FCF"/>
    <w:multiLevelType w:val="hybridMultilevel"/>
    <w:tmpl w:val="3D02C5B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9636897"/>
    <w:multiLevelType w:val="hybridMultilevel"/>
    <w:tmpl w:val="52AE3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D95D61"/>
    <w:multiLevelType w:val="hybridMultilevel"/>
    <w:tmpl w:val="3D9AAFA2"/>
    <w:lvl w:ilvl="0" w:tplc="08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988622D"/>
    <w:multiLevelType w:val="hybridMultilevel"/>
    <w:tmpl w:val="2F3EB990"/>
    <w:lvl w:ilvl="0" w:tplc="41F0E29A">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644970"/>
    <w:multiLevelType w:val="hybridMultilevel"/>
    <w:tmpl w:val="2494949E"/>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3BC6594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1E203E8"/>
    <w:multiLevelType w:val="hybridMultilevel"/>
    <w:tmpl w:val="2B1C28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BFE5FBE"/>
    <w:multiLevelType w:val="hybridMultilevel"/>
    <w:tmpl w:val="D3CE34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6C856A80"/>
    <w:multiLevelType w:val="hybridMultilevel"/>
    <w:tmpl w:val="495CD62C"/>
    <w:lvl w:ilvl="0" w:tplc="08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D6E5CE1"/>
    <w:multiLevelType w:val="hybridMultilevel"/>
    <w:tmpl w:val="2EA00AD6"/>
    <w:lvl w:ilvl="0" w:tplc="08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4"/>
  </w:num>
  <w:num w:numId="3">
    <w:abstractNumId w:val="0"/>
  </w:num>
  <w:num w:numId="4">
    <w:abstractNumId w:val="7"/>
  </w:num>
  <w:num w:numId="5">
    <w:abstractNumId w:val="6"/>
  </w:num>
  <w:num w:numId="6">
    <w:abstractNumId w:val="5"/>
  </w:num>
  <w:num w:numId="7">
    <w:abstractNumId w:val="10"/>
  </w:num>
  <w:num w:numId="8">
    <w:abstractNumId w:val="1"/>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F04"/>
    <w:rsid w:val="00062F04"/>
    <w:rsid w:val="000850BC"/>
    <w:rsid w:val="000953F8"/>
    <w:rsid w:val="000C7ABE"/>
    <w:rsid w:val="00130C69"/>
    <w:rsid w:val="00274D38"/>
    <w:rsid w:val="00284E3B"/>
    <w:rsid w:val="0028668E"/>
    <w:rsid w:val="002C4501"/>
    <w:rsid w:val="00314D21"/>
    <w:rsid w:val="00357D5F"/>
    <w:rsid w:val="00383B6F"/>
    <w:rsid w:val="00393C88"/>
    <w:rsid w:val="003D3625"/>
    <w:rsid w:val="003D52B5"/>
    <w:rsid w:val="00410EF3"/>
    <w:rsid w:val="00414025"/>
    <w:rsid w:val="004447E0"/>
    <w:rsid w:val="004957F2"/>
    <w:rsid w:val="004A1061"/>
    <w:rsid w:val="004A29EE"/>
    <w:rsid w:val="00532EF7"/>
    <w:rsid w:val="00586C7F"/>
    <w:rsid w:val="005D2554"/>
    <w:rsid w:val="005E319F"/>
    <w:rsid w:val="0063421E"/>
    <w:rsid w:val="006345FC"/>
    <w:rsid w:val="00652C72"/>
    <w:rsid w:val="00707E31"/>
    <w:rsid w:val="00740689"/>
    <w:rsid w:val="00774603"/>
    <w:rsid w:val="007A2639"/>
    <w:rsid w:val="007C2DCD"/>
    <w:rsid w:val="007D0E53"/>
    <w:rsid w:val="007D162E"/>
    <w:rsid w:val="008313F4"/>
    <w:rsid w:val="008C698D"/>
    <w:rsid w:val="008F7936"/>
    <w:rsid w:val="009553DD"/>
    <w:rsid w:val="009658E8"/>
    <w:rsid w:val="00985EC7"/>
    <w:rsid w:val="00996F91"/>
    <w:rsid w:val="009C4684"/>
    <w:rsid w:val="009D714C"/>
    <w:rsid w:val="00A04427"/>
    <w:rsid w:val="00A239FF"/>
    <w:rsid w:val="00A60CF2"/>
    <w:rsid w:val="00A6175C"/>
    <w:rsid w:val="00AC6B41"/>
    <w:rsid w:val="00B0332C"/>
    <w:rsid w:val="00B316B2"/>
    <w:rsid w:val="00BD2EC6"/>
    <w:rsid w:val="00BE56FA"/>
    <w:rsid w:val="00C1554B"/>
    <w:rsid w:val="00CA33D9"/>
    <w:rsid w:val="00CA3B7A"/>
    <w:rsid w:val="00CC4805"/>
    <w:rsid w:val="00CD0A23"/>
    <w:rsid w:val="00D66C30"/>
    <w:rsid w:val="00D8013E"/>
    <w:rsid w:val="00D94D3F"/>
    <w:rsid w:val="00DC27C2"/>
    <w:rsid w:val="00E00808"/>
    <w:rsid w:val="00E147FA"/>
    <w:rsid w:val="00E57957"/>
    <w:rsid w:val="00F50A2F"/>
    <w:rsid w:val="00F604FF"/>
    <w:rsid w:val="00F71CEA"/>
    <w:rsid w:val="00FF5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0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62F04"/>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2F04"/>
    <w:rPr>
      <w:rFonts w:ascii="Arial" w:hAnsi="Arial" w:cs="Arial"/>
      <w:b/>
      <w:bCs/>
      <w:kern w:val="32"/>
      <w:sz w:val="32"/>
      <w:szCs w:val="32"/>
    </w:rPr>
  </w:style>
  <w:style w:type="paragraph" w:styleId="Subtitle">
    <w:name w:val="Subtitle"/>
    <w:basedOn w:val="Normal"/>
    <w:link w:val="SubtitleChar"/>
    <w:uiPriority w:val="99"/>
    <w:qFormat/>
    <w:rsid w:val="00062F04"/>
    <w:pPr>
      <w:ind w:left="720" w:firstLine="720"/>
    </w:pPr>
    <w:rPr>
      <w:rFonts w:ascii="Arial" w:hAnsi="Arial" w:cs="Arial"/>
      <w:sz w:val="28"/>
      <w:szCs w:val="28"/>
    </w:rPr>
  </w:style>
  <w:style w:type="character" w:customStyle="1" w:styleId="SubtitleChar">
    <w:name w:val="Subtitle Char"/>
    <w:basedOn w:val="DefaultParagraphFont"/>
    <w:link w:val="Subtitle"/>
    <w:uiPriority w:val="99"/>
    <w:locked/>
    <w:rsid w:val="00062F04"/>
    <w:rPr>
      <w:rFonts w:ascii="Arial" w:hAnsi="Arial" w:cs="Arial"/>
      <w:sz w:val="28"/>
      <w:szCs w:val="28"/>
      <w:lang w:eastAsia="en-GB"/>
    </w:rPr>
  </w:style>
  <w:style w:type="character" w:styleId="Hyperlink">
    <w:name w:val="Hyperlink"/>
    <w:basedOn w:val="DefaultParagraphFont"/>
    <w:uiPriority w:val="99"/>
    <w:rsid w:val="00062F04"/>
    <w:rPr>
      <w:rFonts w:cs="Times New Roman"/>
      <w:color w:val="0000FF"/>
      <w:u w:val="single"/>
    </w:rPr>
  </w:style>
  <w:style w:type="paragraph" w:styleId="Footer">
    <w:name w:val="footer"/>
    <w:basedOn w:val="Normal"/>
    <w:link w:val="FooterChar"/>
    <w:uiPriority w:val="99"/>
    <w:rsid w:val="00062F04"/>
    <w:pPr>
      <w:tabs>
        <w:tab w:val="center" w:pos="4513"/>
        <w:tab w:val="right" w:pos="9026"/>
      </w:tabs>
    </w:pPr>
  </w:style>
  <w:style w:type="character" w:customStyle="1" w:styleId="FooterChar">
    <w:name w:val="Footer Char"/>
    <w:basedOn w:val="DefaultParagraphFont"/>
    <w:link w:val="Footer"/>
    <w:uiPriority w:val="99"/>
    <w:locked/>
    <w:rsid w:val="00062F04"/>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062F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F04"/>
    <w:rPr>
      <w:rFonts w:ascii="Tahoma" w:hAnsi="Tahoma" w:cs="Tahoma"/>
      <w:sz w:val="16"/>
      <w:szCs w:val="16"/>
      <w:lang w:eastAsia="en-GB"/>
    </w:rPr>
  </w:style>
  <w:style w:type="paragraph" w:styleId="ListParagraph">
    <w:name w:val="List Paragraph"/>
    <w:basedOn w:val="Normal"/>
    <w:uiPriority w:val="34"/>
    <w:qFormat/>
    <w:rsid w:val="007A2639"/>
    <w:pPr>
      <w:ind w:left="720"/>
      <w:contextualSpacing/>
    </w:pPr>
  </w:style>
  <w:style w:type="paragraph" w:styleId="Header">
    <w:name w:val="header"/>
    <w:basedOn w:val="Normal"/>
    <w:link w:val="HeaderChar"/>
    <w:uiPriority w:val="99"/>
    <w:rsid w:val="00A239FF"/>
    <w:pPr>
      <w:tabs>
        <w:tab w:val="center" w:pos="4513"/>
        <w:tab w:val="right" w:pos="9026"/>
      </w:tabs>
    </w:pPr>
  </w:style>
  <w:style w:type="character" w:customStyle="1" w:styleId="HeaderChar">
    <w:name w:val="Header Char"/>
    <w:basedOn w:val="DefaultParagraphFont"/>
    <w:link w:val="Header"/>
    <w:uiPriority w:val="99"/>
    <w:locked/>
    <w:rsid w:val="00A239FF"/>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E147FA"/>
    <w:rPr>
      <w:rFonts w:cs="Times New Roman"/>
      <w:sz w:val="16"/>
      <w:szCs w:val="16"/>
    </w:rPr>
  </w:style>
  <w:style w:type="paragraph" w:styleId="CommentText">
    <w:name w:val="annotation text"/>
    <w:basedOn w:val="Normal"/>
    <w:link w:val="CommentTextChar"/>
    <w:uiPriority w:val="99"/>
    <w:semiHidden/>
    <w:rsid w:val="00E147FA"/>
    <w:rPr>
      <w:sz w:val="20"/>
      <w:szCs w:val="20"/>
    </w:rPr>
  </w:style>
  <w:style w:type="character" w:customStyle="1" w:styleId="CommentTextChar">
    <w:name w:val="Comment Text Char"/>
    <w:basedOn w:val="DefaultParagraphFont"/>
    <w:link w:val="CommentText"/>
    <w:uiPriority w:val="99"/>
    <w:semiHidden/>
    <w:locked/>
    <w:rsid w:val="00E147F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E147FA"/>
    <w:rPr>
      <w:b/>
      <w:bCs/>
    </w:rPr>
  </w:style>
  <w:style w:type="character" w:customStyle="1" w:styleId="CommentSubjectChar">
    <w:name w:val="Comment Subject Char"/>
    <w:basedOn w:val="CommentTextChar"/>
    <w:link w:val="CommentSubject"/>
    <w:uiPriority w:val="99"/>
    <w:semiHidden/>
    <w:locked/>
    <w:rsid w:val="00E147FA"/>
    <w:rPr>
      <w:rFonts w:ascii="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F04"/>
    <w:rPr>
      <w:rFonts w:ascii="Times New Roman" w:eastAsia="Times New Roman" w:hAnsi="Times New Roman"/>
      <w:sz w:val="24"/>
      <w:szCs w:val="24"/>
    </w:rPr>
  </w:style>
  <w:style w:type="paragraph" w:styleId="Heading1">
    <w:name w:val="heading 1"/>
    <w:basedOn w:val="Normal"/>
    <w:next w:val="Normal"/>
    <w:link w:val="Heading1Char"/>
    <w:uiPriority w:val="99"/>
    <w:qFormat/>
    <w:rsid w:val="00062F04"/>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2F04"/>
    <w:rPr>
      <w:rFonts w:ascii="Arial" w:hAnsi="Arial" w:cs="Arial"/>
      <w:b/>
      <w:bCs/>
      <w:kern w:val="32"/>
      <w:sz w:val="32"/>
      <w:szCs w:val="32"/>
    </w:rPr>
  </w:style>
  <w:style w:type="paragraph" w:styleId="Subtitle">
    <w:name w:val="Subtitle"/>
    <w:basedOn w:val="Normal"/>
    <w:link w:val="SubtitleChar"/>
    <w:uiPriority w:val="99"/>
    <w:qFormat/>
    <w:rsid w:val="00062F04"/>
    <w:pPr>
      <w:ind w:left="720" w:firstLine="720"/>
    </w:pPr>
    <w:rPr>
      <w:rFonts w:ascii="Arial" w:hAnsi="Arial" w:cs="Arial"/>
      <w:sz w:val="28"/>
      <w:szCs w:val="28"/>
    </w:rPr>
  </w:style>
  <w:style w:type="character" w:customStyle="1" w:styleId="SubtitleChar">
    <w:name w:val="Subtitle Char"/>
    <w:basedOn w:val="DefaultParagraphFont"/>
    <w:link w:val="Subtitle"/>
    <w:uiPriority w:val="99"/>
    <w:locked/>
    <w:rsid w:val="00062F04"/>
    <w:rPr>
      <w:rFonts w:ascii="Arial" w:hAnsi="Arial" w:cs="Arial"/>
      <w:sz w:val="28"/>
      <w:szCs w:val="28"/>
      <w:lang w:eastAsia="en-GB"/>
    </w:rPr>
  </w:style>
  <w:style w:type="character" w:styleId="Hyperlink">
    <w:name w:val="Hyperlink"/>
    <w:basedOn w:val="DefaultParagraphFont"/>
    <w:uiPriority w:val="99"/>
    <w:rsid w:val="00062F04"/>
    <w:rPr>
      <w:rFonts w:cs="Times New Roman"/>
      <w:color w:val="0000FF"/>
      <w:u w:val="single"/>
    </w:rPr>
  </w:style>
  <w:style w:type="paragraph" w:styleId="Footer">
    <w:name w:val="footer"/>
    <w:basedOn w:val="Normal"/>
    <w:link w:val="FooterChar"/>
    <w:uiPriority w:val="99"/>
    <w:rsid w:val="00062F04"/>
    <w:pPr>
      <w:tabs>
        <w:tab w:val="center" w:pos="4513"/>
        <w:tab w:val="right" w:pos="9026"/>
      </w:tabs>
    </w:pPr>
  </w:style>
  <w:style w:type="character" w:customStyle="1" w:styleId="FooterChar">
    <w:name w:val="Footer Char"/>
    <w:basedOn w:val="DefaultParagraphFont"/>
    <w:link w:val="Footer"/>
    <w:uiPriority w:val="99"/>
    <w:locked/>
    <w:rsid w:val="00062F04"/>
    <w:rPr>
      <w:rFonts w:ascii="Times New Roman" w:hAnsi="Times New Roman" w:cs="Times New Roman"/>
      <w:sz w:val="24"/>
      <w:szCs w:val="24"/>
      <w:lang w:eastAsia="en-GB"/>
    </w:rPr>
  </w:style>
  <w:style w:type="paragraph" w:styleId="BalloonText">
    <w:name w:val="Balloon Text"/>
    <w:basedOn w:val="Normal"/>
    <w:link w:val="BalloonTextChar"/>
    <w:uiPriority w:val="99"/>
    <w:semiHidden/>
    <w:rsid w:val="00062F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2F04"/>
    <w:rPr>
      <w:rFonts w:ascii="Tahoma" w:hAnsi="Tahoma" w:cs="Tahoma"/>
      <w:sz w:val="16"/>
      <w:szCs w:val="16"/>
      <w:lang w:eastAsia="en-GB"/>
    </w:rPr>
  </w:style>
  <w:style w:type="paragraph" w:styleId="ListParagraph">
    <w:name w:val="List Paragraph"/>
    <w:basedOn w:val="Normal"/>
    <w:uiPriority w:val="34"/>
    <w:qFormat/>
    <w:rsid w:val="007A2639"/>
    <w:pPr>
      <w:ind w:left="720"/>
      <w:contextualSpacing/>
    </w:pPr>
  </w:style>
  <w:style w:type="paragraph" w:styleId="Header">
    <w:name w:val="header"/>
    <w:basedOn w:val="Normal"/>
    <w:link w:val="HeaderChar"/>
    <w:uiPriority w:val="99"/>
    <w:rsid w:val="00A239FF"/>
    <w:pPr>
      <w:tabs>
        <w:tab w:val="center" w:pos="4513"/>
        <w:tab w:val="right" w:pos="9026"/>
      </w:tabs>
    </w:pPr>
  </w:style>
  <w:style w:type="character" w:customStyle="1" w:styleId="HeaderChar">
    <w:name w:val="Header Char"/>
    <w:basedOn w:val="DefaultParagraphFont"/>
    <w:link w:val="Header"/>
    <w:uiPriority w:val="99"/>
    <w:locked/>
    <w:rsid w:val="00A239FF"/>
    <w:rPr>
      <w:rFonts w:ascii="Times New Roman" w:hAnsi="Times New Roman" w:cs="Times New Roman"/>
      <w:sz w:val="24"/>
      <w:szCs w:val="24"/>
      <w:lang w:eastAsia="en-GB"/>
    </w:rPr>
  </w:style>
  <w:style w:type="character" w:styleId="CommentReference">
    <w:name w:val="annotation reference"/>
    <w:basedOn w:val="DefaultParagraphFont"/>
    <w:uiPriority w:val="99"/>
    <w:semiHidden/>
    <w:rsid w:val="00E147FA"/>
    <w:rPr>
      <w:rFonts w:cs="Times New Roman"/>
      <w:sz w:val="16"/>
      <w:szCs w:val="16"/>
    </w:rPr>
  </w:style>
  <w:style w:type="paragraph" w:styleId="CommentText">
    <w:name w:val="annotation text"/>
    <w:basedOn w:val="Normal"/>
    <w:link w:val="CommentTextChar"/>
    <w:uiPriority w:val="99"/>
    <w:semiHidden/>
    <w:rsid w:val="00E147FA"/>
    <w:rPr>
      <w:sz w:val="20"/>
      <w:szCs w:val="20"/>
    </w:rPr>
  </w:style>
  <w:style w:type="character" w:customStyle="1" w:styleId="CommentTextChar">
    <w:name w:val="Comment Text Char"/>
    <w:basedOn w:val="DefaultParagraphFont"/>
    <w:link w:val="CommentText"/>
    <w:uiPriority w:val="99"/>
    <w:semiHidden/>
    <w:locked/>
    <w:rsid w:val="00E147F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E147FA"/>
    <w:rPr>
      <w:b/>
      <w:bCs/>
    </w:rPr>
  </w:style>
  <w:style w:type="character" w:customStyle="1" w:styleId="CommentSubjectChar">
    <w:name w:val="Comment Subject Char"/>
    <w:basedOn w:val="CommentTextChar"/>
    <w:link w:val="CommentSubject"/>
    <w:uiPriority w:val="99"/>
    <w:semiHidden/>
    <w:locked/>
    <w:rsid w:val="00E147FA"/>
    <w:rPr>
      <w:rFonts w:ascii="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lobalwitness.org" TargetMode="External"/><Relationship Id="rId4" Type="http://schemas.openxmlformats.org/officeDocument/2006/relationships/settings" Target="settings.xml"/><Relationship Id="rId9" Type="http://schemas.openxmlformats.org/officeDocument/2006/relationships/hyperlink" Target="mailto:recruitmentfundraising@globalwitn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1269</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Fazal</dc:creator>
  <cp:lastModifiedBy>Louise Carmichael</cp:lastModifiedBy>
  <cp:revision>5</cp:revision>
  <dcterms:created xsi:type="dcterms:W3CDTF">2014-10-15T12:04:00Z</dcterms:created>
  <dcterms:modified xsi:type="dcterms:W3CDTF">2014-10-15T12:09:00Z</dcterms:modified>
</cp:coreProperties>
</file>